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6686F6" w14:textId="77777777" w:rsidR="005A49C0" w:rsidRPr="00F867A9" w:rsidRDefault="00F27250" w:rsidP="00C12041">
      <w:pPr>
        <w:spacing w:before="120"/>
        <w:jc w:val="center"/>
        <w:rPr>
          <w:rFonts w:ascii="Source Sans Pro SemiBold" w:eastAsia="Calibri" w:hAnsi="Source Sans Pro SemiBold"/>
          <w:szCs w:val="24"/>
          <w:lang w:val="ru-RU" w:eastAsia="en-US"/>
        </w:rPr>
      </w:pPr>
      <w:r w:rsidRPr="00F867A9">
        <w:rPr>
          <w:rFonts w:ascii="Source Sans Pro SemiBold" w:eastAsia="Calibri" w:hAnsi="Source Sans Pro SemiBold"/>
          <w:szCs w:val="24"/>
          <w:lang w:val="ru-RU" w:eastAsia="en-US"/>
        </w:rPr>
        <w:t>РЕГЛАМЕНТ ОКАЗАНИЯ УСЛУГ</w:t>
      </w:r>
      <w:r w:rsidR="002265D5" w:rsidRPr="00F867A9">
        <w:rPr>
          <w:rFonts w:ascii="Source Sans Pro SemiBold" w:eastAsia="Calibri" w:hAnsi="Source Sans Pro SemiBold"/>
          <w:szCs w:val="24"/>
          <w:lang w:val="ru-RU" w:eastAsia="en-US"/>
        </w:rPr>
        <w:t xml:space="preserve"> РАСШИРЕННОЙ </w:t>
      </w:r>
      <w:r w:rsidR="00C12041" w:rsidRPr="00F867A9">
        <w:rPr>
          <w:rFonts w:ascii="Source Sans Pro SemiBold" w:eastAsia="Calibri" w:hAnsi="Source Sans Pro SemiBold"/>
          <w:szCs w:val="24"/>
          <w:lang w:val="ru-RU" w:eastAsia="en-US"/>
        </w:rPr>
        <w:t>ТЕХНИЧЕСКОЙ ПОДДЕРЖКИ</w:t>
      </w:r>
      <w:r w:rsidR="00EA3D18" w:rsidRPr="00F867A9">
        <w:rPr>
          <w:rFonts w:ascii="Source Sans Pro SemiBold" w:eastAsia="Calibri" w:hAnsi="Source Sans Pro SemiBold"/>
          <w:szCs w:val="24"/>
          <w:lang w:val="ru-RU" w:eastAsia="en-US"/>
        </w:rPr>
        <w:t xml:space="preserve"> </w:t>
      </w:r>
    </w:p>
    <w:p w14:paraId="1A6B03BB" w14:textId="7FC5EE52" w:rsidR="00C12041" w:rsidRDefault="005F566E" w:rsidP="008424C5">
      <w:pPr>
        <w:pStyle w:val="a4"/>
        <w:spacing w:before="120" w:after="120" w:line="300" w:lineRule="auto"/>
        <w:ind w:left="426" w:hanging="426"/>
        <w:contextualSpacing/>
        <w:jc w:val="center"/>
        <w:rPr>
          <w:rFonts w:ascii="Source Sans Pro" w:eastAsia="Calibri" w:hAnsi="Source Sans Pro"/>
          <w:lang w:eastAsia="en-US"/>
        </w:rPr>
      </w:pPr>
      <w:r w:rsidRPr="00F867A9">
        <w:rPr>
          <w:rFonts w:ascii="Source Sans Pro" w:eastAsia="Calibri" w:hAnsi="Source Sans Pro"/>
          <w:lang w:eastAsia="en-US"/>
        </w:rPr>
        <w:t xml:space="preserve">программного </w:t>
      </w:r>
      <w:r w:rsidR="005A49C0" w:rsidRPr="00F867A9">
        <w:rPr>
          <w:rFonts w:ascii="Source Sans Pro" w:eastAsia="Calibri" w:hAnsi="Source Sans Pro"/>
          <w:lang w:eastAsia="en-US"/>
        </w:rPr>
        <w:t xml:space="preserve">обеспечения </w:t>
      </w:r>
      <w:r w:rsidRPr="00F867A9">
        <w:rPr>
          <w:rFonts w:ascii="Source Sans Pro" w:eastAsia="Calibri" w:hAnsi="Source Sans Pro"/>
          <w:lang w:eastAsia="en-US"/>
        </w:rPr>
        <w:t xml:space="preserve">комплекса «ST Мобильная </w:t>
      </w:r>
      <w:r w:rsidR="00F867A9">
        <w:rPr>
          <w:rFonts w:ascii="Source Sans Pro" w:eastAsia="Calibri" w:hAnsi="Source Sans Pro"/>
          <w:lang w:eastAsia="en-US"/>
        </w:rPr>
        <w:t>Т</w:t>
      </w:r>
      <w:r w:rsidRPr="00F867A9">
        <w:rPr>
          <w:rFonts w:ascii="Source Sans Pro" w:eastAsia="Calibri" w:hAnsi="Source Sans Pro"/>
          <w:lang w:eastAsia="en-US"/>
        </w:rPr>
        <w:t>орговля» (далее – ПО)</w:t>
      </w:r>
    </w:p>
    <w:p w14:paraId="1DDCC137" w14:textId="77777777" w:rsidR="00F867A9" w:rsidRPr="00F867A9" w:rsidRDefault="00F867A9" w:rsidP="00F867A9">
      <w:pPr>
        <w:pStyle w:val="a4"/>
        <w:spacing w:before="120" w:after="120" w:line="300" w:lineRule="auto"/>
        <w:ind w:left="426" w:hanging="426"/>
        <w:contextualSpacing/>
        <w:rPr>
          <w:rFonts w:ascii="Source Sans Pro" w:eastAsia="Calibri" w:hAnsi="Source Sans Pro"/>
          <w:lang w:eastAsia="en-US"/>
        </w:rPr>
      </w:pPr>
    </w:p>
    <w:p w14:paraId="167AD2F6" w14:textId="4CF29FF6" w:rsidR="00C12041" w:rsidRPr="00F867A9" w:rsidRDefault="005A49C0" w:rsidP="00F567AD">
      <w:pPr>
        <w:pStyle w:val="a4"/>
        <w:spacing w:before="120" w:after="120" w:line="300" w:lineRule="auto"/>
        <w:ind w:left="425" w:hanging="425"/>
        <w:rPr>
          <w:rFonts w:ascii="Source Sans Pro" w:eastAsia="Calibri" w:hAnsi="Source Sans Pro"/>
          <w:lang w:eastAsia="en-US"/>
        </w:rPr>
      </w:pPr>
      <w:r w:rsidRPr="00F867A9">
        <w:rPr>
          <w:rFonts w:ascii="Source Sans Pro" w:eastAsia="Calibri" w:hAnsi="Source Sans Pro"/>
          <w:lang w:eastAsia="en-US"/>
        </w:rPr>
        <w:t xml:space="preserve"> Данный Р</w:t>
      </w:r>
      <w:r w:rsidR="00C12041" w:rsidRPr="00F867A9">
        <w:rPr>
          <w:rFonts w:ascii="Source Sans Pro" w:eastAsia="Calibri" w:hAnsi="Source Sans Pro"/>
          <w:lang w:eastAsia="en-US"/>
        </w:rPr>
        <w:t xml:space="preserve">егламент описывает взаимоотношение Заказчика и Исполнителя. </w:t>
      </w:r>
    </w:p>
    <w:p w14:paraId="00FBD96C" w14:textId="6A5D486E" w:rsidR="00C12041" w:rsidRPr="00114C05"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Используемые термины</w:t>
      </w:r>
      <w:r w:rsidR="00551894" w:rsidRPr="00F867A9">
        <w:rPr>
          <w:rFonts w:ascii="Source Sans Pro SemiBold" w:eastAsia="Calibri" w:hAnsi="Source Sans Pro SemiBold"/>
          <w:lang w:eastAsia="en-US"/>
        </w:rPr>
        <w:t>.</w:t>
      </w:r>
      <w:r w:rsidRPr="00114C05">
        <w:rPr>
          <w:rFonts w:ascii="Source Sans Pro SemiBold" w:eastAsia="Calibri" w:hAnsi="Source Sans Pro SemiBold"/>
          <w:lang w:eastAsia="en-US"/>
        </w:rPr>
        <w:t xml:space="preserve"> </w:t>
      </w:r>
    </w:p>
    <w:p w14:paraId="0B556C09"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Версия ПО</w:t>
      </w:r>
      <w:r w:rsidRPr="00F867A9">
        <w:rPr>
          <w:rFonts w:ascii="Source Sans Pro" w:eastAsia="Calibri" w:hAnsi="Source Sans Pro"/>
          <w:lang w:eastAsia="en-US"/>
        </w:rPr>
        <w:t xml:space="preserve"> - состояние конкретного продукта ПО, предназначенное для использования всеми клиентами Исполнителя (то есть являющееся серийным) и характеризующееся номером версии ПО.</w:t>
      </w:r>
    </w:p>
    <w:p w14:paraId="2AD45BBF" w14:textId="671E448C" w:rsidR="00FF7A89" w:rsidRPr="00237483"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Дистрибьютор</w:t>
      </w:r>
      <w:r w:rsidRPr="00237483">
        <w:rPr>
          <w:rFonts w:ascii="Source Sans Pro SemiBold" w:eastAsia="Calibri" w:hAnsi="Source Sans Pro SemiBold"/>
          <w:lang w:eastAsia="en-US"/>
        </w:rPr>
        <w:t xml:space="preserve"> </w:t>
      </w:r>
      <w:r w:rsidRPr="00237483">
        <w:rPr>
          <w:rFonts w:ascii="Source Sans Pro" w:eastAsia="Calibri" w:hAnsi="Source Sans Pro"/>
          <w:lang w:eastAsia="en-US"/>
        </w:rPr>
        <w:t>- юридическое лицо или индивидуальный предприниматель, с которым у Заказчика заключено дистрибьюторское соглашение на распространение продукции на территории России, либо договор поставки.</w:t>
      </w:r>
    </w:p>
    <w:p w14:paraId="066D1F7C" w14:textId="0DD36808"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Доставка Ответа</w:t>
      </w:r>
      <w:r w:rsidRPr="00F867A9">
        <w:rPr>
          <w:rFonts w:ascii="Source Sans Pro" w:eastAsia="Calibri" w:hAnsi="Source Sans Pro"/>
          <w:lang w:eastAsia="en-US"/>
        </w:rPr>
        <w:t xml:space="preserve"> - операция доставки Ответа от Исполнителя к Заказчику.</w:t>
      </w:r>
    </w:p>
    <w:p w14:paraId="6D05ABAF" w14:textId="7F535C2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Источник/приемник данных</w:t>
      </w:r>
      <w:r w:rsidRPr="00F867A9">
        <w:rPr>
          <w:rFonts w:ascii="Source Sans Pro" w:eastAsia="Calibri" w:hAnsi="Source Sans Pro"/>
          <w:lang w:eastAsia="en-US"/>
        </w:rPr>
        <w:t xml:space="preserve"> (или Источник данных) - одна запись в справочнике «Дистрибьюторы» ПО </w:t>
      </w:r>
      <w:r w:rsidR="00697BEC">
        <w:rPr>
          <w:rFonts w:ascii="Source Sans Pro" w:eastAsia="Calibri" w:hAnsi="Source Sans Pro"/>
          <w:lang w:eastAsia="en-US"/>
        </w:rPr>
        <w:t>«ST Чикаго»</w:t>
      </w:r>
      <w:r w:rsidRPr="00F867A9">
        <w:rPr>
          <w:rFonts w:ascii="Source Sans Pro" w:eastAsia="Calibri" w:hAnsi="Source Sans Pro"/>
          <w:lang w:eastAsia="en-US"/>
        </w:rPr>
        <w:t xml:space="preserve"> Центрального модуля, которая относится к одной УС, осуществляющей обмен данными с одним Центральным модулем. Если одной УС, осуществляющей обмен данными с одним Центральным модулем, соответствуют несколько записей в справочнике «Дистрибьюторы», то каждая такая запись считается отдельным Источником/приёмником данных.</w:t>
      </w:r>
    </w:p>
    <w:p w14:paraId="24260EFF" w14:textId="7777777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Зарегистрированный Запрос</w:t>
      </w:r>
      <w:r w:rsidRPr="00F867A9">
        <w:rPr>
          <w:rFonts w:ascii="Source Sans Pro" w:eastAsia="Calibri" w:hAnsi="Source Sans Pro"/>
          <w:lang w:eastAsia="en-US"/>
        </w:rPr>
        <w:t xml:space="preserve"> - Запрос, которому Исполнителем присвоен регистрационный номер.</w:t>
      </w:r>
    </w:p>
    <w:p w14:paraId="55B4A98B" w14:textId="7777777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Завершенный Запрос</w:t>
      </w:r>
      <w:r w:rsidRPr="00F867A9">
        <w:rPr>
          <w:rFonts w:ascii="Source Sans Pro" w:eastAsia="Calibri" w:hAnsi="Source Sans Pro"/>
          <w:lang w:eastAsia="en-US"/>
        </w:rPr>
        <w:t xml:space="preserve"> – Запрос, по которому Исполнитель выработал Ответ и произвел Доставку Ответа, но Заказчик не доставил подтверждение закрытия.</w:t>
      </w:r>
    </w:p>
    <w:p w14:paraId="0ED92ED6"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Закрытый Запрос</w:t>
      </w:r>
      <w:r w:rsidRPr="00F867A9">
        <w:rPr>
          <w:rFonts w:ascii="Source Sans Pro" w:eastAsia="Calibri" w:hAnsi="Source Sans Pro"/>
          <w:lang w:eastAsia="en-US"/>
        </w:rPr>
        <w:t xml:space="preserve"> - Запрос, для которого процесс Исполнения Запроса завершен.</w:t>
      </w:r>
    </w:p>
    <w:p w14:paraId="73A70745"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Мобильный модуль</w:t>
      </w:r>
      <w:r w:rsidRPr="00F867A9">
        <w:rPr>
          <w:rFonts w:ascii="Source Sans Pro" w:eastAsia="Calibri" w:hAnsi="Source Sans Pro"/>
          <w:lang w:eastAsia="en-US"/>
        </w:rPr>
        <w:t xml:space="preserve"> - программно-аппаратный блок Системы, который включает в себя портативную персональную ЭВМ (далее – ППЭВМ) Заказчика, ПО и ПО сторонних производителей, установленное на ППЭВМ.</w:t>
      </w:r>
    </w:p>
    <w:p w14:paraId="3CA97268"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Настольный модуль</w:t>
      </w:r>
      <w:r w:rsidRPr="00F867A9">
        <w:rPr>
          <w:rFonts w:ascii="Source Sans Pro" w:eastAsia="Calibri" w:hAnsi="Source Sans Pro"/>
          <w:lang w:eastAsia="en-US"/>
        </w:rPr>
        <w:t xml:space="preserve"> - программно-аппаратный блок Системы, который включает в себя ЭВМ Заказчика или Дистрибьютора и ПО Исполнителя, установленного в настольный модуль, а также ПО сторонних производителей, необходимое для функционирования ПО Исполнителя.</w:t>
      </w:r>
    </w:p>
    <w:p w14:paraId="049C9F17"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Открытый Запрос</w:t>
      </w:r>
      <w:r w:rsidRPr="00F867A9">
        <w:rPr>
          <w:rFonts w:ascii="Source Sans Pro" w:eastAsia="Calibri" w:hAnsi="Source Sans Pro"/>
          <w:lang w:eastAsia="en-US"/>
        </w:rPr>
        <w:t xml:space="preserve"> - Запрос, для которого начат процесс исполнения Запроса.</w:t>
      </w:r>
    </w:p>
    <w:p w14:paraId="078FDC3F"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Ответ на Запрос</w:t>
      </w:r>
      <w:r w:rsidRPr="00F867A9">
        <w:rPr>
          <w:rFonts w:ascii="Source Sans Pro" w:eastAsia="Calibri" w:hAnsi="Source Sans Pro"/>
          <w:lang w:eastAsia="en-US"/>
        </w:rPr>
        <w:t xml:space="preserve"> (далее по тексту Ответ) - действие, последовательность действий, описание действий, приводящее к решению сформулированной Заказчиком проблемы.</w:t>
      </w:r>
    </w:p>
    <w:p w14:paraId="7D4A3B0C" w14:textId="0037E8E2"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Площадка</w:t>
      </w:r>
      <w:r w:rsidRPr="00F867A9">
        <w:rPr>
          <w:rFonts w:ascii="Source Sans Pro" w:eastAsia="Calibri" w:hAnsi="Source Sans Pro"/>
          <w:lang w:eastAsia="en-US"/>
        </w:rPr>
        <w:t xml:space="preserve"> - место оказания услуг по внедрению и услуг Технической поддержки, на котором функционирует учетная система (далее – УС). Одна Площадка соответствует одному Источнику/приёмнику данных и одной УС.</w:t>
      </w:r>
    </w:p>
    <w:p w14:paraId="736FAE38" w14:textId="530A0C8F"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ПО сторонних производителей</w:t>
      </w:r>
      <w:r w:rsidRPr="00F867A9">
        <w:rPr>
          <w:rFonts w:ascii="Source Sans Pro" w:eastAsia="Calibri" w:hAnsi="Source Sans Pro"/>
          <w:lang w:eastAsia="en-US"/>
        </w:rPr>
        <w:t xml:space="preserve"> - программы для ЭВМ или комплекс программ для ЭВМ, исключительные права на которые не принадлежат Пр</w:t>
      </w:r>
      <w:r w:rsidR="00697BEC">
        <w:rPr>
          <w:rFonts w:ascii="Source Sans Pro" w:eastAsia="Calibri" w:hAnsi="Source Sans Pro"/>
          <w:lang w:eastAsia="en-US"/>
        </w:rPr>
        <w:t>авообладателю – ООО «Системные Т</w:t>
      </w:r>
      <w:r w:rsidRPr="00F867A9">
        <w:rPr>
          <w:rFonts w:ascii="Source Sans Pro" w:eastAsia="Calibri" w:hAnsi="Source Sans Pro"/>
          <w:lang w:eastAsia="en-US"/>
        </w:rPr>
        <w:t>ехнологии».</w:t>
      </w:r>
    </w:p>
    <w:p w14:paraId="0394C4B0" w14:textId="77777777"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Подача Запроса</w:t>
      </w:r>
      <w:r w:rsidRPr="00F867A9">
        <w:rPr>
          <w:rFonts w:ascii="Source Sans Pro" w:eastAsia="Calibri" w:hAnsi="Source Sans Pro"/>
          <w:lang w:eastAsia="en-US"/>
        </w:rPr>
        <w:t xml:space="preserve"> - операция доставки Запроса от Заказчика к Исполнителю.</w:t>
      </w:r>
    </w:p>
    <w:p w14:paraId="1A8C4E38" w14:textId="3B99AB04"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lastRenderedPageBreak/>
        <w:t>Сайт правообладателя</w:t>
      </w:r>
      <w:r w:rsidRPr="00F867A9">
        <w:rPr>
          <w:rFonts w:ascii="Source Sans Pro" w:eastAsia="Calibri" w:hAnsi="Source Sans Pro"/>
          <w:lang w:eastAsia="en-US"/>
        </w:rPr>
        <w:t xml:space="preserve"> - уникальный адрес в сети интернет, принадлежащий Правообладателю ПО «www.sys4tec.com». Вся информация, размещенная на сайте в отношении </w:t>
      </w:r>
      <w:proofErr w:type="gramStart"/>
      <w:r w:rsidRPr="00F867A9">
        <w:rPr>
          <w:rFonts w:ascii="Source Sans Pro" w:eastAsia="Calibri" w:hAnsi="Source Sans Pro"/>
          <w:lang w:eastAsia="en-US"/>
        </w:rPr>
        <w:t>ПО</w:t>
      </w:r>
      <w:proofErr w:type="gramEnd"/>
      <w:r w:rsidRPr="00F867A9">
        <w:rPr>
          <w:rFonts w:ascii="Source Sans Pro" w:eastAsia="Calibri" w:hAnsi="Source Sans Pro"/>
          <w:lang w:eastAsia="en-US"/>
        </w:rPr>
        <w:t xml:space="preserve"> является официальной и обязательной, а в случае прямого указания является письменной офертой, относящейся к указанным в ней лицам.</w:t>
      </w:r>
    </w:p>
    <w:p w14:paraId="4318BB19" w14:textId="77777777"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Система</w:t>
      </w:r>
      <w:r w:rsidRPr="00F867A9">
        <w:rPr>
          <w:rFonts w:ascii="Source Sans Pro" w:eastAsia="Calibri" w:hAnsi="Source Sans Pro"/>
          <w:lang w:eastAsia="en-US"/>
        </w:rPr>
        <w:t xml:space="preserve"> - комплекс, состоящий из ПО и технических средств, с содержащейся в нем информацией, и обеспечивающий ее обработку при помощи информационных технологий и технических средств, внедряемый, используемый и поддерживаемый в рамках Проекта SFA (Проект автоматизации и мониторинга процесса дистрибуции Продукции Заказчика).</w:t>
      </w:r>
    </w:p>
    <w:p w14:paraId="15C42F38" w14:textId="70984E4A" w:rsidR="00FF7A89" w:rsidRPr="00F867A9" w:rsidRDefault="00FF7A89"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Служба технической поддержки</w:t>
      </w:r>
      <w:r w:rsidRPr="00F867A9">
        <w:rPr>
          <w:rFonts w:ascii="Source Sans Pro" w:eastAsia="Calibri" w:hAnsi="Source Sans Pro"/>
          <w:lang w:eastAsia="en-US"/>
        </w:rPr>
        <w:t xml:space="preserve"> - технический персонал Исполнителя, осуществляющий услуги по Технической поддержке Системы (далее – Услуги).</w:t>
      </w:r>
    </w:p>
    <w:p w14:paraId="58D0C499" w14:textId="77777777" w:rsidR="00C12041" w:rsidRPr="00F867A9" w:rsidRDefault="00C12041"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Техническая поддержка</w:t>
      </w:r>
      <w:r w:rsidRPr="00F867A9">
        <w:rPr>
          <w:rFonts w:ascii="Source Sans Pro" w:eastAsia="Calibri" w:hAnsi="Source Sans Pro"/>
          <w:lang w:eastAsia="en-US"/>
        </w:rPr>
        <w:t xml:space="preserve"> - проводимые Исполнителем мероприятия по обеспечению функционирования Системы, устранению нештатных ситуаций, своевременное предоставление информации, необходимой для нормального функционирования Системы.</w:t>
      </w:r>
    </w:p>
    <w:p w14:paraId="1E007302" w14:textId="0F8181B0" w:rsidR="00FF7A89" w:rsidRPr="00F867A9" w:rsidRDefault="00FF7A89" w:rsidP="00F567AD">
      <w:pPr>
        <w:pStyle w:val="a3"/>
        <w:numPr>
          <w:ilvl w:val="1"/>
          <w:numId w:val="1"/>
        </w:numPr>
        <w:tabs>
          <w:tab w:val="clear" w:pos="72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Удаленное подразделение</w:t>
      </w:r>
      <w:r w:rsidRPr="00F867A9">
        <w:rPr>
          <w:rFonts w:ascii="Source Sans Pro" w:eastAsia="Calibri" w:hAnsi="Source Sans Pro"/>
          <w:lang w:eastAsia="en-US"/>
        </w:rPr>
        <w:t xml:space="preserve"> - подразделения Заказчика, находящиеся вне места нахождения Заказчика, Дистрибьюторы Заказчика.</w:t>
      </w:r>
    </w:p>
    <w:p w14:paraId="684AA416" w14:textId="7398E411" w:rsidR="00F94EF9" w:rsidRPr="00F867A9" w:rsidRDefault="005A49C0" w:rsidP="00F567AD">
      <w:pPr>
        <w:pStyle w:val="a3"/>
        <w:numPr>
          <w:ilvl w:val="1"/>
          <w:numId w:val="1"/>
        </w:numPr>
        <w:tabs>
          <w:tab w:val="clear" w:pos="720"/>
          <w:tab w:val="num" w:pos="0"/>
        </w:tabs>
        <w:spacing w:before="120" w:beforeAutospacing="0" w:after="0" w:afterAutospacing="0"/>
        <w:ind w:left="709" w:hanging="709"/>
        <w:rPr>
          <w:rFonts w:ascii="Source Sans Pro" w:eastAsia="Calibri" w:hAnsi="Source Sans Pro"/>
          <w:lang w:eastAsia="en-US"/>
        </w:rPr>
      </w:pPr>
      <w:r w:rsidRPr="00F867A9">
        <w:rPr>
          <w:rFonts w:ascii="Source Sans Pro SemiBold" w:eastAsia="Calibri" w:hAnsi="Source Sans Pro SemiBold"/>
          <w:lang w:eastAsia="en-US"/>
        </w:rPr>
        <w:t>Центральный модуль</w:t>
      </w:r>
      <w:r w:rsidR="00F94EF9" w:rsidRPr="00F867A9">
        <w:rPr>
          <w:rFonts w:ascii="Source Sans Pro" w:eastAsia="Calibri" w:hAnsi="Source Sans Pro"/>
          <w:lang w:eastAsia="en-US"/>
        </w:rPr>
        <w:t xml:space="preserve"> - </w:t>
      </w:r>
      <w:r w:rsidR="00693684" w:rsidRPr="00F867A9">
        <w:rPr>
          <w:rFonts w:ascii="Source Sans Pro" w:eastAsia="Calibri" w:hAnsi="Source Sans Pro"/>
          <w:lang w:eastAsia="en-US"/>
        </w:rPr>
        <w:t>п</w:t>
      </w:r>
      <w:r w:rsidR="00F94EF9" w:rsidRPr="00F867A9">
        <w:rPr>
          <w:rFonts w:ascii="Source Sans Pro" w:eastAsia="Calibri" w:hAnsi="Source Sans Pro"/>
          <w:lang w:eastAsia="en-US"/>
        </w:rPr>
        <w:t>рограммно-аппаратный блок Системы, который включает в себя сервера, ПО Исполнителя, а также ПО сторонних производителей, необходимое для функционирования ПО Исполнителя.</w:t>
      </w:r>
    </w:p>
    <w:p w14:paraId="3A671ABF" w14:textId="051703EB" w:rsidR="00C12041" w:rsidRPr="00F867A9"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 xml:space="preserve">Порядок оказания Услуг. </w:t>
      </w:r>
    </w:p>
    <w:p w14:paraId="2079D38D"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Все обращения пользователей делятся на:</w:t>
      </w:r>
    </w:p>
    <w:p w14:paraId="7CB58A9B" w14:textId="77777777" w:rsidR="00C12041" w:rsidRPr="00F867A9" w:rsidRDefault="00C12041" w:rsidP="00F567AD">
      <w:pPr>
        <w:pStyle w:val="a3"/>
        <w:numPr>
          <w:ilvl w:val="0"/>
          <w:numId w:val="18"/>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Запросы-Инциденты</w:t>
      </w:r>
      <w:r w:rsidRPr="00F867A9">
        <w:rPr>
          <w:rFonts w:ascii="Source Sans Pro" w:eastAsia="Calibri" w:hAnsi="Source Sans Pro"/>
          <w:lang w:eastAsia="en-US"/>
        </w:rPr>
        <w:t xml:space="preserve"> – это обращения, связанные с проблемой, возникшей у пользователей и приведшей к потере работоспособности сервиса или к потере качества сервиса;</w:t>
      </w:r>
    </w:p>
    <w:p w14:paraId="5B9359F6" w14:textId="77777777" w:rsidR="00C12041" w:rsidRPr="00F867A9" w:rsidRDefault="00C12041" w:rsidP="00F567AD">
      <w:pPr>
        <w:pStyle w:val="a3"/>
        <w:numPr>
          <w:ilvl w:val="0"/>
          <w:numId w:val="18"/>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 на информацию/документацию</w:t>
      </w:r>
      <w:r w:rsidRPr="00F867A9">
        <w:rPr>
          <w:rFonts w:ascii="Source Sans Pro" w:eastAsia="Calibri" w:hAnsi="Source Sans Pro"/>
          <w:lang w:eastAsia="en-US"/>
        </w:rPr>
        <w:t xml:space="preserve"> – это вопросы пользователей по использованию системы или запросы на существующую документацию;</w:t>
      </w:r>
    </w:p>
    <w:p w14:paraId="3EEF23BC" w14:textId="77777777" w:rsidR="00C12041" w:rsidRPr="00F867A9" w:rsidRDefault="00C12041" w:rsidP="00F567AD">
      <w:pPr>
        <w:pStyle w:val="a3"/>
        <w:numPr>
          <w:ilvl w:val="0"/>
          <w:numId w:val="18"/>
        </w:numPr>
        <w:tabs>
          <w:tab w:val="clear" w:pos="1287"/>
        </w:tabs>
        <w:spacing w:before="120" w:beforeAutospacing="0" w:after="0" w:afterAutospacing="0"/>
        <w:ind w:left="993" w:hanging="283"/>
        <w:rPr>
          <w:rFonts w:ascii="Source Sans Pro" w:eastAsia="Calibri" w:hAnsi="Source Sans Pro"/>
          <w:lang w:eastAsia="en-US"/>
        </w:rPr>
      </w:pPr>
      <w:r w:rsidRPr="00F867A9">
        <w:rPr>
          <w:rFonts w:ascii="Source Sans Pro SemiBold" w:eastAsia="Calibri" w:hAnsi="Source Sans Pro SemiBold"/>
          <w:lang w:eastAsia="en-US"/>
        </w:rPr>
        <w:t>Запросы на доработки документации/ПО</w:t>
      </w:r>
      <w:r w:rsidRPr="00F867A9">
        <w:rPr>
          <w:rFonts w:ascii="Source Sans Pro" w:eastAsia="Calibri" w:hAnsi="Source Sans Pro"/>
          <w:lang w:eastAsia="en-US"/>
        </w:rPr>
        <w:t xml:space="preserve"> (ЗЗЛ) – это обращения пользователей с просьбой доработать ПО или документацию к нему.</w:t>
      </w:r>
    </w:p>
    <w:p w14:paraId="773AB650"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Все контакты по вопросам Технической поддержки осуществляются только с оператором или инженером Службы технической поддержки (при выполнении Зарегистрированного Запроса). Любой непосредственный контакт с сотрудниками Исполнителя не предполагает гарантированного ответа на Запрос. </w:t>
      </w:r>
    </w:p>
    <w:p w14:paraId="22712528"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Заказчик при подаче Запроса придерживается правила – одному Запросу соответствует одна проблема, для четкой идентификации проблемы при выполнении. В случае возникновения при выполнении Запроса новых вопросов или проблем, по ним открываются новые Запросы.</w:t>
      </w:r>
    </w:p>
    <w:p w14:paraId="69AB4060"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Подаче Запроса с первым приоритетом Заказчик обязательно должен продублировать Запрос по телефону.</w:t>
      </w:r>
    </w:p>
    <w:p w14:paraId="69D1A2B3"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Запрос принимается только при действующем договоре и /или соглашении на поддержку и при условии, что запрашиваемые услуги включены в приобретенный Заказчиком пакет услуг.</w:t>
      </w:r>
    </w:p>
    <w:p w14:paraId="2A5BA896"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lastRenderedPageBreak/>
        <w:t>Каждому Запросу присваивается уникальный регистрационный номер. Служба технической поддержки Исполнителя сообщает Заказчику номер, присвоенный Запросу при регистрации.</w:t>
      </w:r>
    </w:p>
    <w:p w14:paraId="195F4A20"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Зарегистрированный Запрос обрабатывается и выполняется согласно установленной системе приоритетов и в соответствии с приобретенным Заказчиком пакетом услуг.</w:t>
      </w:r>
    </w:p>
    <w:p w14:paraId="77AB79F9"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Заказчик обязуется выполнять все рекомендации и предоставлять необходимую дополнительную информацию специалистам Исполнителя для своевременного решения Запроса. Запрошенная дополнительная информация, рекомендации и ответы Заказчика документируются Исполнителем.</w:t>
      </w:r>
    </w:p>
    <w:p w14:paraId="0873492F"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Если Ответ Исполнителя на Запрос Заказчика зависит от третьей стороны (например, в виде информации, лицензий, консультации и т.д.), то Исполнитель обязуется поставить Заказчика в известность. </w:t>
      </w:r>
    </w:p>
    <w:p w14:paraId="49CB5023"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Доставка Ответа. Для Доставки Ответа Исполнитель использует тот способ доставки, который будет обеспечивать наилучший результат. По усмотрению Исполнителя, могут быть использованы такие способы доставки, как электронная почта, телефон, а также любые другие способы доставки.</w:t>
      </w:r>
    </w:p>
    <w:p w14:paraId="17CE342C"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необходимости выполнения доработок ПО под изменившиеся в процессе эксплуатации требования Исполнитель определяет вес в часах требуемой доработки ПО, и только после согласования с Заказчиком выполняет доработку ПО.</w:t>
      </w:r>
    </w:p>
    <w:p w14:paraId="5CB42D36"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Завершенный Запрос. После доставки Ответа Запрос считается Завершенным, и находится в таком состоянии до получения подтверждения от Заказчика о решении Инцидента, выполнении иных работ. В случае аргументированного несогласия Заказчика с завершением Запроса, выполнение Запроса продолжается.</w:t>
      </w:r>
    </w:p>
    <w:p w14:paraId="0737576C"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Закрытие Запроса. Завершенный Запрос переходит в состояние закрытого после получения Исполнителем подтверждения от Заказчика о решении Запроса. В случае отсутствия ответа Заказчика о завершении Запроса в течение 5 рабочих дней, Запрос считается закрытым. Закрытие Запроса может инициировать Заказчик, если надобность в ответе на Запрос пропала.</w:t>
      </w:r>
    </w:p>
    <w:p w14:paraId="712185CD" w14:textId="131F4195"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Запрос может быть отклонен, если Заказчик не предоставляет необходимую дополнительную информацию Исполнителю в течение </w:t>
      </w:r>
      <w:r w:rsidR="00AB42A3">
        <w:rPr>
          <w:rFonts w:ascii="Source Sans Pro" w:eastAsia="Calibri" w:hAnsi="Source Sans Pro"/>
          <w:lang w:eastAsia="en-US"/>
        </w:rPr>
        <w:t>5</w:t>
      </w:r>
      <w:r w:rsidRPr="00F867A9">
        <w:rPr>
          <w:rFonts w:ascii="Source Sans Pro" w:eastAsia="Calibri" w:hAnsi="Source Sans Pro"/>
          <w:lang w:eastAsia="en-US"/>
        </w:rPr>
        <w:t xml:space="preserve"> рабочих дней.</w:t>
      </w:r>
    </w:p>
    <w:p w14:paraId="2E16F2D3" w14:textId="35E23F56" w:rsidR="00C12041"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 xml:space="preserve">Запрос может быть отклонен, если содержание Запроса не относится к перечню поддерживаемого ПО, указанного в </w:t>
      </w:r>
      <w:r w:rsidR="006B71D7" w:rsidRPr="00F867A9">
        <w:rPr>
          <w:rFonts w:ascii="Source Sans Pro" w:eastAsia="Calibri" w:hAnsi="Source Sans Pro"/>
          <w:lang w:eastAsia="en-US"/>
        </w:rPr>
        <w:t>договоре</w:t>
      </w:r>
      <w:r w:rsidRPr="00F867A9">
        <w:rPr>
          <w:rFonts w:ascii="Source Sans Pro" w:eastAsia="Calibri" w:hAnsi="Source Sans Pro"/>
          <w:lang w:eastAsia="en-US"/>
        </w:rPr>
        <w:t xml:space="preserve">. </w:t>
      </w:r>
    </w:p>
    <w:p w14:paraId="6EC5E472" w14:textId="5DA49BCD" w:rsidR="006210FE" w:rsidRPr="006210FE" w:rsidRDefault="006210FE" w:rsidP="006210FE">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bookmarkStart w:id="0" w:name="_GoBack"/>
      <w:r>
        <w:rPr>
          <w:rFonts w:ascii="Source Sans Pro" w:eastAsia="Calibri" w:hAnsi="Source Sans Pro"/>
          <w:lang w:eastAsia="en-US"/>
        </w:rPr>
        <w:t>Хранение Запросов в базе данных Службы технической поддержки</w:t>
      </w:r>
      <w:r w:rsidRPr="006210FE">
        <w:rPr>
          <w:rFonts w:ascii="Source Sans Pro" w:eastAsia="Calibri" w:hAnsi="Source Sans Pro"/>
          <w:lang w:eastAsia="en-US"/>
        </w:rPr>
        <w:t xml:space="preserve"> осуществляется не более </w:t>
      </w:r>
      <w:r>
        <w:rPr>
          <w:rFonts w:ascii="Source Sans Pro" w:eastAsia="Calibri" w:hAnsi="Source Sans Pro"/>
          <w:lang w:eastAsia="en-US"/>
        </w:rPr>
        <w:t>одного года</w:t>
      </w:r>
      <w:r w:rsidRPr="006210FE">
        <w:rPr>
          <w:rFonts w:ascii="Source Sans Pro" w:eastAsia="Calibri" w:hAnsi="Source Sans Pro"/>
          <w:lang w:eastAsia="en-US"/>
        </w:rPr>
        <w:t xml:space="preserve"> с даты регистрации</w:t>
      </w:r>
      <w:r>
        <w:rPr>
          <w:rFonts w:ascii="Source Sans Pro" w:eastAsia="Calibri" w:hAnsi="Source Sans Pro"/>
          <w:lang w:eastAsia="en-US"/>
        </w:rPr>
        <w:t xml:space="preserve"> Запроса</w:t>
      </w:r>
      <w:r w:rsidRPr="006210FE">
        <w:rPr>
          <w:rFonts w:ascii="Source Sans Pro" w:eastAsia="Calibri" w:hAnsi="Source Sans Pro"/>
          <w:lang w:eastAsia="en-US"/>
        </w:rPr>
        <w:t>.</w:t>
      </w:r>
      <w:r>
        <w:rPr>
          <w:rFonts w:ascii="Source Sans Pro" w:eastAsia="Calibri" w:hAnsi="Source Sans Pro"/>
          <w:lang w:eastAsia="en-US"/>
        </w:rPr>
        <w:t xml:space="preserve"> В случае необходимости срок хранения может быть увеличен при согласовании Сторонами отдельных условий сотрудничества.</w:t>
      </w:r>
    </w:p>
    <w:bookmarkEnd w:id="0"/>
    <w:p w14:paraId="416E4B1D" w14:textId="77777777" w:rsidR="00C12041" w:rsidRPr="00F867A9"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F867A9">
        <w:rPr>
          <w:rFonts w:ascii="Source Sans Pro SemiBold" w:eastAsia="Calibri" w:hAnsi="Source Sans Pro SemiBold"/>
          <w:lang w:eastAsia="en-US"/>
        </w:rPr>
        <w:t>Правила обращения в Службу технической поддержки.</w:t>
      </w:r>
    </w:p>
    <w:p w14:paraId="3F4475CC" w14:textId="77777777" w:rsidR="00C12041" w:rsidRPr="00F867A9" w:rsidRDefault="00C12041" w:rsidP="00F567AD">
      <w:pPr>
        <w:spacing w:before="120"/>
        <w:ind w:left="709"/>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Для обеспечения условий скорейшего разрешения Запросов сотрудники Заказчика, при обращении за Услугами, должны предоставлять следующий набор информации в Службу технической поддержки:</w:t>
      </w:r>
    </w:p>
    <w:p w14:paraId="4067D9EB"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При обращении в Службу технической поддержки, сотрудник Заказчика должен сообщить, что он является сотрудником Заказчика сотруднику Службы технической поддержки.</w:t>
      </w:r>
    </w:p>
    <w:p w14:paraId="6B1FD8CC"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lastRenderedPageBreak/>
        <w:t>При отправке Запроса-Инцидента в Службу технической поддержки необходимо сообщить:</w:t>
      </w:r>
    </w:p>
    <w:p w14:paraId="3FCCEE70"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Версии установленного ПО Исполнителя;</w:t>
      </w:r>
    </w:p>
    <w:p w14:paraId="33E420EB"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Подробное описание проблемы с указанием текста ошибки (если система выдает ошибку);</w:t>
      </w:r>
    </w:p>
    <w:p w14:paraId="51CFB63B"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Подробное описание действий, приведших к данной проблеме;</w:t>
      </w:r>
    </w:p>
    <w:p w14:paraId="288ECDA0" w14:textId="77777777" w:rsidR="00C12041" w:rsidRPr="00F867A9" w:rsidRDefault="00C12041" w:rsidP="00F567AD">
      <w:pPr>
        <w:numPr>
          <w:ilvl w:val="1"/>
          <w:numId w:val="3"/>
        </w:numPr>
        <w:spacing w:before="120"/>
        <w:ind w:left="993" w:hanging="284"/>
        <w:jc w:val="left"/>
        <w:rPr>
          <w:rFonts w:ascii="Source Sans Pro" w:eastAsia="Calibri" w:hAnsi="Source Sans Pro"/>
          <w:szCs w:val="24"/>
          <w:lang w:val="ru-RU" w:eastAsia="en-US"/>
        </w:rPr>
      </w:pPr>
      <w:r w:rsidRPr="00F867A9">
        <w:rPr>
          <w:rFonts w:ascii="Source Sans Pro" w:eastAsia="Calibri" w:hAnsi="Source Sans Pro"/>
          <w:szCs w:val="24"/>
          <w:lang w:val="ru-RU" w:eastAsia="en-US"/>
        </w:rPr>
        <w:t>Влияние данного действия на ваш бизнес (незначительное/среднее/серьезное)</w:t>
      </w:r>
    </w:p>
    <w:p w14:paraId="097344F3"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Если вы хотите запросить информацию/документацию (Запросы на информацию/документацию) по Системе или Частям Системы, необходимо указать:</w:t>
      </w:r>
    </w:p>
    <w:p w14:paraId="2628DF3E" w14:textId="77777777" w:rsidR="00C12041" w:rsidRPr="00D815D8" w:rsidRDefault="00C12041" w:rsidP="00F567AD">
      <w:pPr>
        <w:numPr>
          <w:ilvl w:val="1"/>
          <w:numId w:val="28"/>
        </w:numPr>
        <w:spacing w:before="120"/>
        <w:ind w:left="993" w:hanging="284"/>
        <w:jc w:val="left"/>
        <w:rPr>
          <w:rFonts w:ascii="Source Sans Pro" w:eastAsia="Calibri" w:hAnsi="Source Sans Pro"/>
          <w:szCs w:val="24"/>
          <w:lang w:val="ru-RU" w:eastAsia="en-US"/>
        </w:rPr>
      </w:pPr>
      <w:r w:rsidRPr="00D815D8">
        <w:rPr>
          <w:rFonts w:ascii="Source Sans Pro" w:eastAsia="Calibri" w:hAnsi="Source Sans Pro"/>
          <w:szCs w:val="24"/>
          <w:lang w:val="ru-RU" w:eastAsia="en-US"/>
        </w:rPr>
        <w:t>Название и Версию ПО, о котором вы хотите задать вопрос;</w:t>
      </w:r>
    </w:p>
    <w:p w14:paraId="09091383" w14:textId="497369F2" w:rsidR="00C12041" w:rsidRPr="00D815D8" w:rsidRDefault="00C12041" w:rsidP="00F567AD">
      <w:pPr>
        <w:numPr>
          <w:ilvl w:val="1"/>
          <w:numId w:val="28"/>
        </w:numPr>
        <w:spacing w:before="120"/>
        <w:ind w:left="993" w:hanging="284"/>
        <w:jc w:val="left"/>
        <w:rPr>
          <w:rFonts w:ascii="Source Sans Pro" w:eastAsia="Calibri" w:hAnsi="Source Sans Pro"/>
          <w:szCs w:val="24"/>
          <w:lang w:val="ru-RU" w:eastAsia="en-US"/>
        </w:rPr>
      </w:pPr>
      <w:r w:rsidRPr="00D815D8">
        <w:rPr>
          <w:rFonts w:ascii="Source Sans Pro" w:eastAsia="Calibri" w:hAnsi="Source Sans Pro"/>
          <w:szCs w:val="24"/>
          <w:lang w:val="ru-RU" w:eastAsia="en-US"/>
        </w:rPr>
        <w:t>Подробно сам вопрос</w:t>
      </w:r>
      <w:r w:rsidR="00D815D8" w:rsidRPr="00D815D8">
        <w:rPr>
          <w:rFonts w:ascii="Source Sans Pro" w:eastAsia="Calibri" w:hAnsi="Source Sans Pro"/>
          <w:szCs w:val="24"/>
          <w:lang w:val="ru-RU" w:eastAsia="en-US"/>
        </w:rPr>
        <w:t>.</w:t>
      </w:r>
    </w:p>
    <w:p w14:paraId="3C3E2EBB" w14:textId="77777777" w:rsidR="00C12041" w:rsidRPr="00F867A9"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F867A9">
        <w:rPr>
          <w:rFonts w:ascii="Source Sans Pro" w:eastAsia="Calibri" w:hAnsi="Source Sans Pro"/>
          <w:lang w:eastAsia="en-US"/>
        </w:rPr>
        <w:t>Для размещения Запроса на смену/добавления пользователя смену пароля/ролей необходимо сообщить:</w:t>
      </w:r>
    </w:p>
    <w:p w14:paraId="389380DE"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Тип изменения (замена пользователя/новый пользователь/смена пароля/изменение ролей пользователя)</w:t>
      </w:r>
    </w:p>
    <w:p w14:paraId="0DC3A2B0"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В случае замены пользователей указать точный логин (имя) заменяемого пользователя</w:t>
      </w:r>
    </w:p>
    <w:p w14:paraId="2544EBD7"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В случае добавления пользователя указать логин (имя) нового пользователя</w:t>
      </w:r>
    </w:p>
    <w:p w14:paraId="24898766"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Роль (роли) данного пользователя (если роли не указываются используется роль заменяемого пользователя)</w:t>
      </w:r>
    </w:p>
    <w:p w14:paraId="4B1C1A69" w14:textId="77777777" w:rsidR="00C12041" w:rsidRPr="00AB3DB2" w:rsidRDefault="00C12041" w:rsidP="00F567AD">
      <w:pPr>
        <w:numPr>
          <w:ilvl w:val="1"/>
          <w:numId w:val="21"/>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 xml:space="preserve">Дата вступления изменений в силу </w:t>
      </w:r>
    </w:p>
    <w:p w14:paraId="102E1D7E" w14:textId="77777777" w:rsidR="00C12041" w:rsidRPr="00AB3DB2" w:rsidRDefault="00C12041" w:rsidP="00F567AD">
      <w:pPr>
        <w:tabs>
          <w:tab w:val="num" w:pos="0"/>
        </w:tabs>
        <w:spacing w:before="120"/>
        <w:ind w:left="709"/>
        <w:jc w:val="left"/>
        <w:rPr>
          <w:rFonts w:ascii="Source Sans Pro SemiBold" w:eastAsia="Calibri" w:hAnsi="Source Sans Pro SemiBold"/>
          <w:szCs w:val="24"/>
          <w:lang w:val="ru-RU" w:eastAsia="en-US"/>
        </w:rPr>
      </w:pPr>
      <w:r w:rsidRPr="00AB3DB2">
        <w:rPr>
          <w:rFonts w:ascii="Source Sans Pro SemiBold" w:eastAsia="Calibri" w:hAnsi="Source Sans Pro SemiBold"/>
          <w:szCs w:val="24"/>
          <w:lang w:val="ru-RU" w:eastAsia="en-US"/>
        </w:rPr>
        <w:t>Пример 1:</w:t>
      </w:r>
    </w:p>
    <w:p w14:paraId="542E1B1A"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«Заменить учетную запись Пользователя</w:t>
      </w:r>
    </w:p>
    <w:p w14:paraId="07D2945B"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Логин (Имя) заменяемого пользователя: «Иванов К.»</w:t>
      </w:r>
    </w:p>
    <w:p w14:paraId="34922DB8"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Логин (Имя) нового пользователя: Федоров П.</w:t>
      </w:r>
    </w:p>
    <w:p w14:paraId="39C36B73"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Роль (-и) нового пользователя: Аналитик, Супервайзер</w:t>
      </w:r>
    </w:p>
    <w:p w14:paraId="18FDFC30" w14:textId="77777777" w:rsidR="00C12041" w:rsidRPr="00AB3DB2" w:rsidRDefault="00C12041" w:rsidP="00F567AD">
      <w:pPr>
        <w:tabs>
          <w:tab w:val="num" w:pos="0"/>
        </w:tabs>
        <w:spacing w:before="120"/>
        <w:ind w:left="709"/>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Дата вступления изменений в силу: 12.08.12»</w:t>
      </w:r>
    </w:p>
    <w:p w14:paraId="62C07602" w14:textId="16E1E16E" w:rsidR="00C12041" w:rsidRPr="00AB3DB2" w:rsidRDefault="00C12041" w:rsidP="00F567AD">
      <w:pPr>
        <w:pStyle w:val="a3"/>
        <w:numPr>
          <w:ilvl w:val="2"/>
          <w:numId w:val="23"/>
        </w:numPr>
        <w:spacing w:before="120" w:beforeAutospacing="0" w:after="0" w:afterAutospacing="0"/>
        <w:rPr>
          <w:rFonts w:ascii="Source Sans Pro" w:eastAsia="Calibri" w:hAnsi="Source Sans Pro"/>
          <w:lang w:eastAsia="en-US"/>
        </w:rPr>
      </w:pPr>
      <w:r w:rsidRPr="00AB3DB2">
        <w:rPr>
          <w:rFonts w:ascii="Source Sans Pro" w:eastAsia="Calibri" w:hAnsi="Source Sans Pro"/>
          <w:lang w:eastAsia="en-US"/>
        </w:rPr>
        <w:t>Исполнитель меняет, добавляет, убирает пользователей по Запросу Заказчика и не ведет учет таких пользователей. В случае увольнения пользователя Заказчика, Заказчик должен сообщить Исполнителю об этом в порядке, определенном настоящим Соглашением. Исполнитель не контролирует наличие в Системе учетных записей уволенных пользователей Заказчика и не несет ответственности за предоставление доступа пользователям Заказчика к Системе, у которых нет на этот доступ права.</w:t>
      </w:r>
    </w:p>
    <w:p w14:paraId="0C7C09E4" w14:textId="474E1090" w:rsidR="00C12041" w:rsidRPr="00AB3DB2"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AB3DB2">
        <w:rPr>
          <w:rFonts w:ascii="Source Sans Pro" w:eastAsia="Calibri" w:hAnsi="Source Sans Pro"/>
          <w:lang w:eastAsia="en-US"/>
        </w:rPr>
        <w:t>Для размещения Запроса на доработку документации/ПО необходимо указать</w:t>
      </w:r>
      <w:r w:rsidR="00BF125E">
        <w:rPr>
          <w:rFonts w:ascii="Source Sans Pro" w:eastAsia="Calibri" w:hAnsi="Source Sans Pro"/>
          <w:lang w:eastAsia="en-US"/>
        </w:rPr>
        <w:t>:</w:t>
      </w:r>
    </w:p>
    <w:p w14:paraId="0D94172B"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 xml:space="preserve">Описание проблемы и её влияние на Заказчика; </w:t>
      </w:r>
    </w:p>
    <w:p w14:paraId="05498DF6"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(Описывается бизнес-проблема, влияние проблемы на бизнес-процессы Заказчика, работу пользователей, возможные негативные последствия проблемы для пользователей и заинтересованных лиц. Почему, по мнению пользователя (заинтересованного лица), эта проблема существует)</w:t>
      </w:r>
    </w:p>
    <w:p w14:paraId="71D7D8D3"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lastRenderedPageBreak/>
        <w:t>Как решается проблема сейчас (если решается);</w:t>
      </w:r>
    </w:p>
    <w:p w14:paraId="00A61B48"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Предложения по решению проблемы, вариант (варианты) реализации (если есть варианты);</w:t>
      </w:r>
    </w:p>
    <w:p w14:paraId="7F7139BF" w14:textId="77777777" w:rsidR="00C12041" w:rsidRPr="00AB3DB2" w:rsidRDefault="00C12041" w:rsidP="00F567AD">
      <w:pPr>
        <w:numPr>
          <w:ilvl w:val="1"/>
          <w:numId w:val="24"/>
        </w:numPr>
        <w:spacing w:before="120"/>
        <w:ind w:left="993" w:hanging="284"/>
        <w:jc w:val="left"/>
        <w:rPr>
          <w:rFonts w:ascii="Source Sans Pro" w:eastAsia="Calibri" w:hAnsi="Source Sans Pro"/>
          <w:szCs w:val="24"/>
          <w:lang w:val="ru-RU" w:eastAsia="en-US"/>
        </w:rPr>
      </w:pPr>
      <w:r w:rsidRPr="00AB3DB2">
        <w:rPr>
          <w:rFonts w:ascii="Source Sans Pro" w:eastAsia="Calibri" w:hAnsi="Source Sans Pro"/>
          <w:szCs w:val="24"/>
          <w:lang w:val="ru-RU" w:eastAsia="en-US"/>
        </w:rPr>
        <w:t>Приоритет проблемы (важность или срок, до которого Вам хотелось бы решить проблему);</w:t>
      </w:r>
    </w:p>
    <w:p w14:paraId="35C1551E" w14:textId="77777777" w:rsidR="00C12041" w:rsidRPr="00AB3DB2" w:rsidRDefault="00C12041" w:rsidP="00F567AD">
      <w:pPr>
        <w:pStyle w:val="a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Учет работ по Технической поддержке. </w:t>
      </w:r>
    </w:p>
    <w:p w14:paraId="54EB2129"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Запросы-Инциденты и Запросы на информацию/документацию учитываются в единицах в регистрационном журнале Запросов.</w:t>
      </w:r>
    </w:p>
    <w:p w14:paraId="5B6403C0" w14:textId="2ADB5582"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Запросы на доработку документации/ПО (ЗЗЛ) учитываются в часах в регистрационном журнале Запросов вне рамок настоящего </w:t>
      </w:r>
      <w:r w:rsidR="005A49C0" w:rsidRPr="00BF125E">
        <w:rPr>
          <w:rFonts w:ascii="Source Sans Pro" w:eastAsia="Calibri" w:hAnsi="Source Sans Pro"/>
          <w:lang w:eastAsia="en-US"/>
        </w:rPr>
        <w:t>Регламента</w:t>
      </w:r>
      <w:r w:rsidRPr="00BF125E">
        <w:rPr>
          <w:rFonts w:ascii="Source Sans Pro" w:eastAsia="Calibri" w:hAnsi="Source Sans Pro"/>
          <w:lang w:eastAsia="en-US"/>
        </w:rPr>
        <w:t xml:space="preserve">. Минимальная учетная единица времени работы специалистов - 30 минут. </w:t>
      </w:r>
    </w:p>
    <w:p w14:paraId="26F0BF22"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Каждый календарный месяц Исполнитель по требованию Заказчика предоставляет отчет обо всех закрытых Запросах за данный период.</w:t>
      </w:r>
    </w:p>
    <w:p w14:paraId="7CE141C8" w14:textId="77777777" w:rsidR="00C12041" w:rsidRPr="00AB3DB2"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 xml:space="preserve">Дополнительные условия исполнения обязательств по Технической поддержке. </w:t>
      </w:r>
    </w:p>
    <w:p w14:paraId="68A58BF7" w14:textId="2E93BD99"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Срок хранения оперативных данных (далее – документы движения и регистры), доступных в </w:t>
      </w:r>
      <w:r w:rsidR="00697BEC">
        <w:rPr>
          <w:rFonts w:ascii="Source Sans Pro" w:eastAsia="Calibri" w:hAnsi="Source Sans Pro"/>
          <w:lang w:eastAsia="en-US"/>
        </w:rPr>
        <w:t>«</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составляет не менее 12-ти календарных месяцев с даты создания документа или регистра в </w:t>
      </w:r>
      <w:r w:rsidR="00697BEC">
        <w:rPr>
          <w:rFonts w:ascii="Source Sans Pro" w:eastAsia="Calibri" w:hAnsi="Source Sans Pro"/>
          <w:lang w:eastAsia="en-US"/>
        </w:rPr>
        <w:t>«</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Срок хранения данных, доступных в </w:t>
      </w:r>
      <w:r w:rsidR="00697BEC">
        <w:rPr>
          <w:rFonts w:ascii="Source Sans Pro" w:eastAsia="Calibri" w:hAnsi="Source Sans Pro"/>
          <w:lang w:eastAsia="en-US"/>
        </w:rPr>
        <w:t>«</w:t>
      </w:r>
      <w:r w:rsidRPr="00BF125E">
        <w:rPr>
          <w:rFonts w:ascii="Source Sans Pro" w:eastAsia="Calibri" w:hAnsi="Source Sans Pro"/>
          <w:lang w:eastAsia="en-US"/>
        </w:rPr>
        <w:t>ST</w:t>
      </w:r>
      <w:r w:rsidR="00697BEC">
        <w:rPr>
          <w:rFonts w:ascii="Source Sans Pro" w:eastAsia="Calibri" w:hAnsi="Source Sans Pro"/>
          <w:lang w:eastAsia="en-US"/>
        </w:rPr>
        <w:t xml:space="preserve"> </w:t>
      </w:r>
      <w:r w:rsidRPr="00BF125E">
        <w:rPr>
          <w:rFonts w:ascii="Source Sans Pro" w:eastAsia="Calibri" w:hAnsi="Source Sans Pro"/>
          <w:lang w:eastAsia="en-US"/>
        </w:rPr>
        <w:t>Аналитика OLAP</w:t>
      </w:r>
      <w:r w:rsidR="00697BEC">
        <w:rPr>
          <w:rFonts w:ascii="Source Sans Pro" w:eastAsia="Calibri" w:hAnsi="Source Sans Pro"/>
          <w:lang w:eastAsia="en-US"/>
        </w:rPr>
        <w:t>»</w:t>
      </w:r>
      <w:r w:rsidRPr="00BF125E">
        <w:rPr>
          <w:rFonts w:ascii="Source Sans Pro" w:eastAsia="Calibri" w:hAnsi="Source Sans Pro"/>
          <w:lang w:eastAsia="en-US"/>
        </w:rPr>
        <w:t>, составляет не менее 36 календарных месяцев с даты созда</w:t>
      </w:r>
      <w:r w:rsidR="00697BEC">
        <w:rPr>
          <w:rFonts w:ascii="Source Sans Pro" w:eastAsia="Calibri" w:hAnsi="Source Sans Pro"/>
          <w:lang w:eastAsia="en-US"/>
        </w:rPr>
        <w:t xml:space="preserve">ния документа или регистра в «ST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По истечении указанного срока хранения, документы движения и регистры, дата создания которых превышает указанный срок, удаляются физически. Периодичность удаления данных устанавливается по согласованию с Заказчиком, но не реже 1 раза в квартал. </w:t>
      </w:r>
    </w:p>
    <w:p w14:paraId="31F77BBE" w14:textId="77777777" w:rsidR="00C12041" w:rsidRPr="00BF125E" w:rsidRDefault="00C12041" w:rsidP="00F567AD">
      <w:pPr>
        <w:pStyle w:val="a3"/>
        <w:spacing w:before="120" w:beforeAutospacing="0" w:after="0" w:afterAutospacing="0"/>
        <w:ind w:left="709"/>
        <w:rPr>
          <w:rFonts w:ascii="Source Sans Pro" w:eastAsia="Calibri" w:hAnsi="Source Sans Pro"/>
          <w:lang w:eastAsia="en-US"/>
        </w:rPr>
      </w:pPr>
      <w:r w:rsidRPr="00BF125E">
        <w:rPr>
          <w:rFonts w:ascii="Source Sans Pro" w:eastAsia="Calibri" w:hAnsi="Source Sans Pro"/>
          <w:lang w:eastAsia="en-US"/>
        </w:rPr>
        <w:t>По согласованию Сторон, срок хранения оперативных данных может быть увеличен. Условия увеличения сроков хранения оперативных данных согласуются Сторонами отдельным дополнительным соглашением.</w:t>
      </w:r>
    </w:p>
    <w:p w14:paraId="7E52E8E8" w14:textId="56D876CA"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 должен следовать рекомендациям Исполнителя в отношении требований к аппаратно-программному обеспечению изложенных в документации к ПО Исполнителя. Несоблюдение Заказчиком данных рекомендаций снимает с Исполнителя ответственность за возможные проблемы, связанные с работоспособностью Системы.</w:t>
      </w:r>
    </w:p>
    <w:p w14:paraId="4DBE1806" w14:textId="77777777" w:rsidR="00C12041" w:rsidRPr="00AB3DB2" w:rsidRDefault="00C12041"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Порядок передачи Площадок, внедренных силами Заказчика, на поддержку.</w:t>
      </w:r>
    </w:p>
    <w:p w14:paraId="10AC6EE1" w14:textId="77777777" w:rsidR="00C12041" w:rsidRPr="00BF125E" w:rsidRDefault="00C12041" w:rsidP="00F567AD">
      <w:pPr>
        <w:widowControl w:val="0"/>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При передаче Площадки на поддержку она должна соответствовать следующим требованиям:</w:t>
      </w:r>
    </w:p>
    <w:p w14:paraId="42267944"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Исполнителем проведены консультации сотрудников Дистрибьютора по работе с Системой. Сотрудники Дистрибьютора прошли аттестацию по работе с Системой.</w:t>
      </w:r>
    </w:p>
    <w:p w14:paraId="59070323" w14:textId="402DE88D"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Настроен </w:t>
      </w:r>
      <w:proofErr w:type="spellStart"/>
      <w:r w:rsidRPr="00BF125E">
        <w:rPr>
          <w:rFonts w:ascii="Source Sans Pro" w:eastAsia="Calibri" w:hAnsi="Source Sans Pro"/>
          <w:lang w:eastAsia="en-US"/>
        </w:rPr>
        <w:t>автообмен</w:t>
      </w:r>
      <w:proofErr w:type="spellEnd"/>
      <w:r w:rsidRPr="00BF125E">
        <w:rPr>
          <w:rFonts w:ascii="Source Sans Pro" w:eastAsia="Calibri" w:hAnsi="Source Sans Pro"/>
          <w:lang w:eastAsia="en-US"/>
        </w:rPr>
        <w:t xml:space="preserve"> между </w:t>
      </w:r>
      <w:r w:rsidR="005A49C0" w:rsidRPr="00BF125E">
        <w:rPr>
          <w:rFonts w:ascii="Source Sans Pro" w:eastAsia="Calibri" w:hAnsi="Source Sans Pro"/>
          <w:lang w:eastAsia="en-US"/>
        </w:rPr>
        <w:t xml:space="preserve">учетной системой (далее – </w:t>
      </w:r>
      <w:r w:rsidRPr="00BF125E">
        <w:rPr>
          <w:rFonts w:ascii="Source Sans Pro" w:eastAsia="Calibri" w:hAnsi="Source Sans Pro"/>
          <w:lang w:eastAsia="en-US"/>
        </w:rPr>
        <w:t>УС</w:t>
      </w:r>
      <w:r w:rsidR="005A49C0" w:rsidRPr="00BF125E">
        <w:rPr>
          <w:rFonts w:ascii="Source Sans Pro" w:eastAsia="Calibri" w:hAnsi="Source Sans Pro"/>
          <w:lang w:eastAsia="en-US"/>
        </w:rPr>
        <w:t>)</w:t>
      </w:r>
      <w:r w:rsidRPr="00BF125E">
        <w:rPr>
          <w:rFonts w:ascii="Source Sans Pro" w:eastAsia="Calibri" w:hAnsi="Source Sans Pro"/>
          <w:lang w:eastAsia="en-US"/>
        </w:rPr>
        <w:t xml:space="preserve"> и Центральным модулем.</w:t>
      </w:r>
    </w:p>
    <w:p w14:paraId="7D1042F5" w14:textId="646B61F2"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Качество данных, передаваемых между УС и ПО </w:t>
      </w:r>
      <w:r w:rsidR="00697BEC">
        <w:rPr>
          <w:rFonts w:ascii="Source Sans Pro" w:eastAsia="Calibri" w:hAnsi="Source Sans Pro"/>
          <w:lang w:eastAsia="en-US"/>
        </w:rPr>
        <w:t>«ST Чикаго»</w:t>
      </w:r>
      <w:r w:rsidRPr="00BF125E">
        <w:rPr>
          <w:rFonts w:ascii="Source Sans Pro" w:eastAsia="Calibri" w:hAnsi="Source Sans Pro"/>
          <w:lang w:eastAsia="en-US"/>
        </w:rPr>
        <w:t>, проверено как сотрудниками Дистрибьютора, так и сотрудниками Заказчика, расхождений не выявлено.</w:t>
      </w:r>
    </w:p>
    <w:p w14:paraId="73E5AAC2"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lastRenderedPageBreak/>
        <w:t>Определены ответственные со стороны Дистрибьютора за работоспособность Настольного модуля Дистрибьютора. Контактные данные актуальны и переданы в Службу технической поддержки (ФИО, должность, e-</w:t>
      </w:r>
      <w:proofErr w:type="spellStart"/>
      <w:r w:rsidRPr="00BF125E">
        <w:rPr>
          <w:rFonts w:ascii="Source Sans Pro" w:eastAsia="Calibri" w:hAnsi="Source Sans Pro"/>
          <w:lang w:eastAsia="en-US"/>
        </w:rPr>
        <w:t>mail</w:t>
      </w:r>
      <w:proofErr w:type="spellEnd"/>
      <w:r w:rsidRPr="00BF125E">
        <w:rPr>
          <w:rFonts w:ascii="Source Sans Pro" w:eastAsia="Calibri" w:hAnsi="Source Sans Pro"/>
          <w:lang w:eastAsia="en-US"/>
        </w:rPr>
        <w:t>, телефон).</w:t>
      </w:r>
    </w:p>
    <w:p w14:paraId="4CD4DB1F"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Имеется необходимая документация по работе с Системой у сотрудников Дистрибьютора.</w:t>
      </w:r>
    </w:p>
    <w:p w14:paraId="1CE71DD7"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Переданы в Службу технической поддержки скриншоты фильтров из УС Дистрибьютора.</w:t>
      </w:r>
    </w:p>
    <w:p w14:paraId="697071F5"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По возможности, предоставлен в Службу технической поддержки конфигурационный файл, если в качестве УС используется 1С.</w:t>
      </w:r>
    </w:p>
    <w:p w14:paraId="19D0AE54" w14:textId="77777777"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По возможности, предоставлены в Службу технической поддержки внешние обработки последней Версии ПО для интеграции с УС Дистрибьютора.</w:t>
      </w:r>
    </w:p>
    <w:p w14:paraId="75BC9CB0" w14:textId="57F11262" w:rsidR="00C12041" w:rsidRPr="00BF125E" w:rsidRDefault="00C12041" w:rsidP="00F567AD">
      <w:pPr>
        <w:pStyle w:val="a3"/>
        <w:numPr>
          <w:ilvl w:val="1"/>
          <w:numId w:val="1"/>
        </w:numPr>
        <w:tabs>
          <w:tab w:val="clear" w:pos="720"/>
          <w:tab w:val="num" w:pos="709"/>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После выполнения указанных мероприятий настоящего Приложения Заказчик должен направить Исполнителю извещение о приеме на поддержку Площадки в соответствии с </w:t>
      </w:r>
      <w:r w:rsidR="006B71D7" w:rsidRPr="00BF125E">
        <w:rPr>
          <w:rFonts w:ascii="Source Sans Pro" w:eastAsia="Calibri" w:hAnsi="Source Sans Pro"/>
          <w:lang w:eastAsia="en-US"/>
        </w:rPr>
        <w:t>условиями</w:t>
      </w:r>
      <w:r w:rsidRPr="00BF125E">
        <w:rPr>
          <w:rFonts w:ascii="Source Sans Pro" w:eastAsia="Calibri" w:hAnsi="Source Sans Pro"/>
          <w:lang w:eastAsia="en-US"/>
        </w:rPr>
        <w:t xml:space="preserve"> </w:t>
      </w:r>
      <w:r w:rsidR="006B71D7" w:rsidRPr="00BF125E">
        <w:rPr>
          <w:rFonts w:ascii="Source Sans Pro" w:eastAsia="Calibri" w:hAnsi="Source Sans Pro"/>
          <w:lang w:eastAsia="en-US"/>
        </w:rPr>
        <w:t>договора</w:t>
      </w:r>
      <w:r w:rsidRPr="00BF125E">
        <w:rPr>
          <w:rFonts w:ascii="Source Sans Pro" w:eastAsia="Calibri" w:hAnsi="Source Sans Pro"/>
          <w:lang w:eastAsia="en-US"/>
        </w:rPr>
        <w:t>.</w:t>
      </w:r>
    </w:p>
    <w:p w14:paraId="1CA35465" w14:textId="77777777" w:rsidR="006A4A00" w:rsidRDefault="00EC709C" w:rsidP="00F567AD">
      <w:pPr>
        <w:pStyle w:val="a4"/>
        <w:numPr>
          <w:ilvl w:val="0"/>
          <w:numId w:val="1"/>
        </w:numPr>
        <w:tabs>
          <w:tab w:val="clear" w:pos="435"/>
        </w:tabs>
        <w:spacing w:before="240" w:line="276"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предъявляемые для обеспечения Технической поддержки.</w:t>
      </w:r>
      <w:r w:rsidR="006A4A00">
        <w:rPr>
          <w:rFonts w:ascii="Source Sans Pro SemiBold" w:eastAsia="Calibri" w:hAnsi="Source Sans Pro SemiBold"/>
          <w:lang w:eastAsia="en-US"/>
        </w:rPr>
        <w:t xml:space="preserve">   </w:t>
      </w:r>
    </w:p>
    <w:p w14:paraId="612DFD80" w14:textId="7848D1BE" w:rsidR="00EC709C" w:rsidRPr="006A4A00" w:rsidRDefault="00EC709C" w:rsidP="00F567AD">
      <w:pPr>
        <w:pStyle w:val="a4"/>
        <w:spacing w:before="120" w:after="120" w:line="276" w:lineRule="auto"/>
        <w:ind w:left="709"/>
        <w:rPr>
          <w:rFonts w:ascii="Source Sans Pro SemiBold" w:eastAsia="Calibri" w:hAnsi="Source Sans Pro SemiBold"/>
          <w:lang w:eastAsia="en-US"/>
        </w:rPr>
      </w:pPr>
      <w:r w:rsidRPr="006A4A00">
        <w:rPr>
          <w:rFonts w:ascii="Source Sans Pro SemiBold" w:eastAsia="Calibri" w:hAnsi="Source Sans Pro SemiBold"/>
          <w:lang w:eastAsia="en-US"/>
        </w:rPr>
        <w:t>Условия эксплуатации ПО.</w:t>
      </w:r>
    </w:p>
    <w:p w14:paraId="3C630918" w14:textId="7E6D4E93" w:rsidR="00EC709C" w:rsidRPr="00BF125E" w:rsidRDefault="00EC709C" w:rsidP="00F567AD">
      <w:pPr>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Для создания условий исполнения Исполнителем своих обязанностей в рамках </w:t>
      </w:r>
      <w:r w:rsidR="006B71D7" w:rsidRPr="00BF125E">
        <w:rPr>
          <w:rFonts w:ascii="Source Sans Pro" w:eastAsia="Calibri" w:hAnsi="Source Sans Pro"/>
          <w:szCs w:val="24"/>
          <w:lang w:val="ru-RU" w:eastAsia="en-US"/>
        </w:rPr>
        <w:t>Регламента</w:t>
      </w:r>
      <w:r w:rsidRPr="00BF125E">
        <w:rPr>
          <w:rFonts w:ascii="Source Sans Pro" w:eastAsia="Calibri" w:hAnsi="Source Sans Pro"/>
          <w:szCs w:val="24"/>
          <w:lang w:val="ru-RU" w:eastAsia="en-US"/>
        </w:rPr>
        <w:t xml:space="preserve"> Заказчик обязуется обеспечить:</w:t>
      </w:r>
    </w:p>
    <w:p w14:paraId="3E609F48"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Ответственный за поддержку сотрудник Заказчика выполняет все необходимые регламенты и рекомендации Службы технической поддержки Исполнителя;</w:t>
      </w:r>
    </w:p>
    <w:p w14:paraId="1BCB6486" w14:textId="51A9D7C0"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Отсутствие в узлах системы постороннего ПО, не указанного в </w:t>
      </w:r>
      <w:r w:rsidR="006B71D7" w:rsidRPr="00BF125E">
        <w:rPr>
          <w:rFonts w:ascii="Source Sans Pro" w:eastAsia="Calibri" w:hAnsi="Source Sans Pro"/>
          <w:lang w:eastAsia="en-US"/>
        </w:rPr>
        <w:t>договоре</w:t>
      </w:r>
      <w:r w:rsidRPr="00BF125E">
        <w:rPr>
          <w:rFonts w:ascii="Source Sans Pro" w:eastAsia="Calibri" w:hAnsi="Source Sans Pro"/>
          <w:lang w:eastAsia="en-US"/>
        </w:rPr>
        <w:t xml:space="preserve">, кроме </w:t>
      </w:r>
      <w:r w:rsidR="006B71D7" w:rsidRPr="00BF125E">
        <w:rPr>
          <w:rFonts w:ascii="Source Sans Pro" w:eastAsia="Calibri" w:hAnsi="Source Sans Pro"/>
          <w:lang w:eastAsia="en-US"/>
        </w:rPr>
        <w:t>программного обеспечения</w:t>
      </w:r>
      <w:r w:rsidRPr="00BF125E">
        <w:rPr>
          <w:rFonts w:ascii="Source Sans Pro" w:eastAsia="Calibri" w:hAnsi="Source Sans Pro"/>
          <w:lang w:eastAsia="en-US"/>
        </w:rPr>
        <w:t xml:space="preserve">, необходимого для функционирования ПО, указанного в </w:t>
      </w:r>
      <w:r w:rsidR="006B71D7" w:rsidRPr="00BF125E">
        <w:rPr>
          <w:rFonts w:ascii="Source Sans Pro" w:eastAsia="Calibri" w:hAnsi="Source Sans Pro"/>
          <w:lang w:eastAsia="en-US"/>
        </w:rPr>
        <w:t>договоре</w:t>
      </w:r>
      <w:r w:rsidRPr="00BF125E">
        <w:rPr>
          <w:rFonts w:ascii="Source Sans Pro" w:eastAsia="Calibri" w:hAnsi="Source Sans Pro"/>
          <w:lang w:eastAsia="en-US"/>
        </w:rPr>
        <w:t>;</w:t>
      </w:r>
    </w:p>
    <w:p w14:paraId="64DC3A93" w14:textId="77777777"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круглосуточной коммуникации Настольного модуля с Центральным модулем через интернет;</w:t>
      </w:r>
    </w:p>
    <w:p w14:paraId="6FC007B2" w14:textId="3B20C209"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круглосуточной возможности подключения к удалённому рабочему столу поддерживаемого Настольного и Центрального модуля. В случае отказа Дистрибьютора от предоставления подключения к удаленному рабочему столу поддерживаемого Настольного модуля Запросы с нарушением обмена данными</w:t>
      </w:r>
      <w:r w:rsidR="00697BEC">
        <w:rPr>
          <w:rFonts w:ascii="Source Sans Pro" w:eastAsia="Calibri" w:hAnsi="Source Sans Pro"/>
          <w:lang w:eastAsia="en-US"/>
        </w:rPr>
        <w:t xml:space="preserve"> между УС Дистрибьютора и ПО «ST </w:t>
      </w:r>
      <w:r w:rsidRPr="00BF125E">
        <w:rPr>
          <w:rFonts w:ascii="Source Sans Pro" w:eastAsia="Calibri" w:hAnsi="Source Sans Pro"/>
          <w:lang w:eastAsia="en-US"/>
        </w:rPr>
        <w:t>Чикаго</w:t>
      </w:r>
      <w:r w:rsidR="00697BEC">
        <w:rPr>
          <w:rFonts w:ascii="Source Sans Pro" w:eastAsia="Calibri" w:hAnsi="Source Sans Pro"/>
          <w:lang w:eastAsia="en-US"/>
        </w:rPr>
        <w:t>»</w:t>
      </w:r>
      <w:r w:rsidRPr="00BF125E">
        <w:rPr>
          <w:rFonts w:ascii="Source Sans Pro" w:eastAsia="Calibri" w:hAnsi="Source Sans Pro"/>
          <w:lang w:eastAsia="en-US"/>
        </w:rPr>
        <w:t xml:space="preserve"> рассматриваются без учета нормативного времени </w:t>
      </w:r>
      <w:r w:rsidR="006B71D7" w:rsidRPr="00BF125E">
        <w:rPr>
          <w:rFonts w:ascii="Source Sans Pro" w:eastAsia="Calibri" w:hAnsi="Source Sans Pro"/>
          <w:lang w:eastAsia="en-US"/>
        </w:rPr>
        <w:t>договора</w:t>
      </w:r>
      <w:r w:rsidR="00041D61" w:rsidRPr="00BF125E">
        <w:rPr>
          <w:rFonts w:ascii="Source Sans Pro" w:eastAsia="Calibri" w:hAnsi="Source Sans Pro"/>
          <w:lang w:eastAsia="en-US"/>
        </w:rPr>
        <w:t>.</w:t>
      </w:r>
    </w:p>
    <w:p w14:paraId="34F41FE4" w14:textId="16B4F774"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круглосуточной возможности использования Системы в части подключения к Центрально</w:t>
      </w:r>
      <w:r w:rsidR="00285AF0" w:rsidRPr="00BF125E">
        <w:rPr>
          <w:rFonts w:ascii="Source Sans Pro" w:eastAsia="Calibri" w:hAnsi="Source Sans Pro"/>
          <w:lang w:eastAsia="en-US"/>
        </w:rPr>
        <w:t>му</w:t>
      </w:r>
      <w:r w:rsidRPr="00BF125E">
        <w:rPr>
          <w:rFonts w:ascii="Source Sans Pro" w:eastAsia="Calibri" w:hAnsi="Source Sans Pro"/>
          <w:lang w:eastAsia="en-US"/>
        </w:rPr>
        <w:t xml:space="preserve"> модул</w:t>
      </w:r>
      <w:r w:rsidR="00285AF0" w:rsidRPr="00BF125E">
        <w:rPr>
          <w:rFonts w:ascii="Source Sans Pro" w:eastAsia="Calibri" w:hAnsi="Source Sans Pro"/>
          <w:lang w:eastAsia="en-US"/>
        </w:rPr>
        <w:t>ю</w:t>
      </w:r>
      <w:r w:rsidRPr="00BF125E">
        <w:rPr>
          <w:rFonts w:ascii="Source Sans Pro" w:eastAsia="Calibri" w:hAnsi="Source Sans Pro"/>
          <w:lang w:eastAsia="en-US"/>
        </w:rPr>
        <w:t>, с Настольного модуля;</w:t>
      </w:r>
    </w:p>
    <w:p w14:paraId="14783AC8" w14:textId="44668DD8" w:rsidR="00041D61"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Наличие возможности обновления внешних обработок 1С (если используется данная УС), которые используются для с</w:t>
      </w:r>
      <w:r w:rsidR="006B71D7" w:rsidRPr="00BF125E">
        <w:rPr>
          <w:rFonts w:ascii="Source Sans Pro" w:eastAsia="Calibri" w:hAnsi="Source Sans Pro"/>
          <w:lang w:eastAsia="en-US"/>
        </w:rPr>
        <w:t xml:space="preserve">инхронизации ПО </w:t>
      </w:r>
      <w:r w:rsidR="00697BEC">
        <w:rPr>
          <w:rFonts w:ascii="Source Sans Pro" w:eastAsia="Calibri" w:hAnsi="Source Sans Pro"/>
          <w:lang w:eastAsia="en-US"/>
        </w:rPr>
        <w:t>«ST Чикаго»</w:t>
      </w:r>
      <w:r w:rsidR="006B71D7" w:rsidRPr="00BF125E">
        <w:rPr>
          <w:rFonts w:ascii="Source Sans Pro" w:eastAsia="Calibri" w:hAnsi="Source Sans Pro"/>
          <w:lang w:eastAsia="en-US"/>
        </w:rPr>
        <w:t xml:space="preserve"> и УС Д</w:t>
      </w:r>
      <w:r w:rsidRPr="00BF125E">
        <w:rPr>
          <w:rFonts w:ascii="Source Sans Pro" w:eastAsia="Calibri" w:hAnsi="Source Sans Pro"/>
          <w:lang w:eastAsia="en-US"/>
        </w:rPr>
        <w:t>истрибьютора через FTP (возможность использования необходимых локальных ресурсов);</w:t>
      </w:r>
    </w:p>
    <w:p w14:paraId="6373D309"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Если интеграция с УС Дистрибьютора написана силами Исполнителя, то: </w:t>
      </w:r>
    </w:p>
    <w:p w14:paraId="6D73EBF0" w14:textId="77777777"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изменение принципов ведения учета в УС, касающихся справочников, документов, регистров; </w:t>
      </w:r>
    </w:p>
    <w:p w14:paraId="132F5711" w14:textId="77777777"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изменения конфигурации УС, касающиеся справочников, документов;</w:t>
      </w:r>
    </w:p>
    <w:p w14:paraId="1A2BEAD7" w14:textId="77777777"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модификации в УС, приводящие к изменениям внутренних кодов данных (справочников, документов, регистров);</w:t>
      </w:r>
    </w:p>
    <w:p w14:paraId="33B2DD61" w14:textId="202577C3" w:rsidR="00EC709C" w:rsidRPr="00BF125E" w:rsidRDefault="00EC709C" w:rsidP="00F567AD">
      <w:pPr>
        <w:numPr>
          <w:ilvl w:val="2"/>
          <w:numId w:val="7"/>
        </w:numPr>
        <w:spacing w:before="120"/>
        <w:ind w:left="851" w:hanging="142"/>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изменение модуля интеграции, при возникновении потребности у Заказчика или Дистрибьютора</w:t>
      </w:r>
      <w:r w:rsid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должны согласовываться с Исполнителем в разумные сроки, но не менее чем за 3 рабочих дня. </w:t>
      </w:r>
    </w:p>
    <w:p w14:paraId="6FE3A4A8" w14:textId="77777777" w:rsidR="00EC709C" w:rsidRPr="00BF125E" w:rsidRDefault="00EC709C" w:rsidP="00F567AD">
      <w:pPr>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Доработка модуля интеграции не входит в перечень услуг технической поддержки. Доработка модуля интеграции и настройка обмена с УС осуществляется на платной основе и рассчитывается согласно ставкам специалистов Исполнителя и трудозатрат, затраченных на настройку обмена. </w:t>
      </w:r>
    </w:p>
    <w:p w14:paraId="0B30B9BF" w14:textId="06977C52"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При выявлении Запросов с нарушением обмена данными</w:t>
      </w:r>
      <w:r w:rsidR="00114C05">
        <w:rPr>
          <w:rFonts w:ascii="Source Sans Pro" w:eastAsia="Calibri" w:hAnsi="Source Sans Pro"/>
          <w:lang w:eastAsia="en-US"/>
        </w:rPr>
        <w:t xml:space="preserve"> между УС Дистрибьютора и ПО «ST </w:t>
      </w:r>
      <w:r w:rsidRPr="00BF125E">
        <w:rPr>
          <w:rFonts w:ascii="Source Sans Pro" w:eastAsia="Calibri" w:hAnsi="Source Sans Pro"/>
          <w:lang w:eastAsia="en-US"/>
        </w:rPr>
        <w:t>Чикаго</w:t>
      </w:r>
      <w:r w:rsidR="00114C05">
        <w:rPr>
          <w:rFonts w:ascii="Source Sans Pro" w:eastAsia="Calibri" w:hAnsi="Source Sans Pro"/>
          <w:lang w:eastAsia="en-US"/>
        </w:rPr>
        <w:t>»</w:t>
      </w:r>
      <w:r w:rsidRPr="00BF125E">
        <w:rPr>
          <w:rFonts w:ascii="Source Sans Pro" w:eastAsia="Calibri" w:hAnsi="Source Sans Pro"/>
          <w:lang w:eastAsia="en-US"/>
        </w:rPr>
        <w:t>, связанных с перечисленными в п.</w:t>
      </w:r>
      <w:r w:rsidR="00041D61" w:rsidRPr="00BF125E">
        <w:rPr>
          <w:rFonts w:ascii="Source Sans Pro" w:eastAsia="Calibri" w:hAnsi="Source Sans Pro"/>
          <w:lang w:eastAsia="en-US"/>
        </w:rPr>
        <w:t>7.</w:t>
      </w:r>
      <w:r w:rsidRPr="00BF125E">
        <w:rPr>
          <w:rFonts w:ascii="Source Sans Pro" w:eastAsia="Calibri" w:hAnsi="Source Sans Pro"/>
          <w:lang w:eastAsia="en-US"/>
        </w:rPr>
        <w:t xml:space="preserve">7 настоящего </w:t>
      </w:r>
      <w:r w:rsidR="005A49C0" w:rsidRPr="00BF125E">
        <w:rPr>
          <w:rFonts w:ascii="Source Sans Pro" w:eastAsia="Calibri" w:hAnsi="Source Sans Pro"/>
          <w:lang w:eastAsia="en-US"/>
        </w:rPr>
        <w:t>Регламента</w:t>
      </w:r>
      <w:r w:rsidRPr="00BF125E">
        <w:rPr>
          <w:rFonts w:ascii="Source Sans Pro" w:eastAsia="Calibri" w:hAnsi="Source Sans Pro"/>
          <w:lang w:eastAsia="en-US"/>
        </w:rPr>
        <w:t xml:space="preserve"> изменениями со стороны Заказчика или Дистрибьютора, без согласования с Исполнителем, и на основании документально подтвержденного факта нарушений, указанного </w:t>
      </w:r>
      <w:r w:rsidR="00041D61" w:rsidRPr="00BF125E">
        <w:rPr>
          <w:rFonts w:ascii="Source Sans Pro" w:eastAsia="Calibri" w:hAnsi="Source Sans Pro"/>
          <w:lang w:eastAsia="en-US"/>
        </w:rPr>
        <w:t xml:space="preserve">по форме, определенной в разделе </w:t>
      </w:r>
      <w:r w:rsidR="000A6CAC" w:rsidRPr="00BF125E">
        <w:rPr>
          <w:rFonts w:ascii="Source Sans Pro" w:eastAsia="Calibri" w:hAnsi="Source Sans Pro"/>
          <w:lang w:eastAsia="en-US"/>
        </w:rPr>
        <w:t>15</w:t>
      </w:r>
      <w:r w:rsidR="00041D61" w:rsidRPr="00BF125E">
        <w:rPr>
          <w:rFonts w:ascii="Source Sans Pro" w:eastAsia="Calibri" w:hAnsi="Source Sans Pro"/>
          <w:lang w:eastAsia="en-US"/>
        </w:rPr>
        <w:t xml:space="preserve"> настоящего Регламента</w:t>
      </w:r>
      <w:r w:rsidRPr="00BF125E">
        <w:rPr>
          <w:rFonts w:ascii="Source Sans Pro" w:eastAsia="Calibri" w:hAnsi="Source Sans Pro"/>
          <w:lang w:eastAsia="en-US"/>
        </w:rPr>
        <w:t>, Заказчик обязуется оплатить услугу поддержки обмена данными данного Дистрибьютора в двойном</w:t>
      </w:r>
      <w:r w:rsidR="006B71D7" w:rsidRPr="00BF125E">
        <w:rPr>
          <w:rFonts w:ascii="Source Sans Pro" w:eastAsia="Calibri" w:hAnsi="Source Sans Pro"/>
          <w:lang w:eastAsia="en-US"/>
        </w:rPr>
        <w:t xml:space="preserve"> размере за о</w:t>
      </w:r>
      <w:r w:rsidRPr="00BF125E">
        <w:rPr>
          <w:rFonts w:ascii="Source Sans Pro" w:eastAsia="Calibri" w:hAnsi="Source Sans Pro"/>
          <w:lang w:eastAsia="en-US"/>
        </w:rPr>
        <w:t xml:space="preserve">тчетный период. </w:t>
      </w:r>
    </w:p>
    <w:p w14:paraId="67527979"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или Дистрибьютор вправе взять ответственность за поддержку модуля интеграции, написанную силами Исполнителя, на себя. При этом: </w:t>
      </w:r>
    </w:p>
    <w:p w14:paraId="620B13C9"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или Дистрибьютор должен предоставить Исполнителю контактные данные (ФИО, должность, e-</w:t>
      </w:r>
      <w:proofErr w:type="spellStart"/>
      <w:r w:rsidRPr="00BF125E">
        <w:rPr>
          <w:rFonts w:ascii="Source Sans Pro" w:eastAsia="Calibri" w:hAnsi="Source Sans Pro"/>
          <w:szCs w:val="24"/>
          <w:lang w:val="ru-RU" w:eastAsia="en-US"/>
        </w:rPr>
        <w:t>mail</w:t>
      </w:r>
      <w:proofErr w:type="spellEnd"/>
      <w:r w:rsidRPr="00BF125E">
        <w:rPr>
          <w:rFonts w:ascii="Source Sans Pro" w:eastAsia="Calibri" w:hAnsi="Source Sans Pro"/>
          <w:szCs w:val="24"/>
          <w:lang w:val="ru-RU" w:eastAsia="en-US"/>
        </w:rPr>
        <w:t xml:space="preserve">, телефон) специалиста, назначенного ответственным за поддержку модуля интеграции. </w:t>
      </w:r>
    </w:p>
    <w:p w14:paraId="5E02F762"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передает модуль интеграции на поддержку Заказчику или Дистрибьютору как есть, с ТЗ и документацией по установке и настройке. </w:t>
      </w:r>
    </w:p>
    <w:p w14:paraId="32D963FD"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Все возникающие впоследствии доработки и исправления ошибок модуля интеграции решаются силами Заказчика или Дистрибьютора. </w:t>
      </w:r>
    </w:p>
    <w:p w14:paraId="58DD9E46"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по запросу Заказчика или Дистрибутора, может оказывать консультации по работе модуля обмена, по архитектуре, по особенностям кода, по изменениям в протоколе и т.д. связанные с работой обмена. Консультации не входят в перечень услуг технической поддержки, осуществляются на платной основе и рассчитываются согласно ставкам специалистов Исполнителя и трудозатрат, затраченных на консультации. </w:t>
      </w:r>
    </w:p>
    <w:p w14:paraId="490DDA91" w14:textId="77777777" w:rsidR="00EC709C" w:rsidRPr="00BF125E" w:rsidRDefault="00EC709C" w:rsidP="00F567AD">
      <w:pPr>
        <w:numPr>
          <w:ilvl w:val="2"/>
          <w:numId w:val="1"/>
        </w:numPr>
        <w:tabs>
          <w:tab w:val="clear" w:pos="720"/>
        </w:tabs>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Изменение услуги поддержки обмена данными и её стоимости по данному Дистрибьютору осуществляется в следующем отчетном периоде.</w:t>
      </w:r>
    </w:p>
    <w:p w14:paraId="3386BF2C"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или Дистрибьютор вправе передать ответственность за поддержку модуля интеграции, написанную силами Заказчика или Дистрибьютора, Исполнителю. При этом: </w:t>
      </w:r>
    </w:p>
    <w:p w14:paraId="5360D44C" w14:textId="7C4DF61B"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или Дистрибьютор обязуются выполнить требования согласно </w:t>
      </w:r>
      <w:r w:rsidR="00041D61" w:rsidRPr="00BF125E">
        <w:rPr>
          <w:rFonts w:ascii="Source Sans Pro" w:eastAsia="Calibri" w:hAnsi="Source Sans Pro"/>
          <w:szCs w:val="24"/>
          <w:lang w:val="ru-RU" w:eastAsia="en-US"/>
        </w:rPr>
        <w:t>раздела 6 настоящего Регламента</w:t>
      </w:r>
      <w:r w:rsidRPr="00BF125E">
        <w:rPr>
          <w:rFonts w:ascii="Source Sans Pro" w:eastAsia="Calibri" w:hAnsi="Source Sans Pro"/>
          <w:szCs w:val="24"/>
          <w:lang w:val="ru-RU" w:eastAsia="en-US"/>
        </w:rPr>
        <w:t xml:space="preserve"> «Порядок передачи Площадок, внедренных силами Заказчика, на поддержку» и требования соответствующей услуги в П</w:t>
      </w:r>
      <w:r w:rsidR="00175DFA" w:rsidRPr="00BF125E">
        <w:rPr>
          <w:rFonts w:ascii="Source Sans Pro" w:eastAsia="Calibri" w:hAnsi="Source Sans Pro"/>
          <w:szCs w:val="24"/>
          <w:lang w:val="ru-RU" w:eastAsia="en-US"/>
        </w:rPr>
        <w:t>риложении №1</w:t>
      </w:r>
      <w:r w:rsidRPr="00BF125E">
        <w:rPr>
          <w:rFonts w:ascii="Source Sans Pro" w:eastAsia="Calibri" w:hAnsi="Source Sans Pro"/>
          <w:szCs w:val="24"/>
          <w:lang w:val="ru-RU" w:eastAsia="en-US"/>
        </w:rPr>
        <w:t xml:space="preserve"> «Состав и ограничения Услуг»</w:t>
      </w:r>
      <w:r w:rsidR="00C4187A" w:rsidRPr="00BF125E">
        <w:rPr>
          <w:rFonts w:ascii="Source Sans Pro" w:eastAsia="Calibri" w:hAnsi="Source Sans Pro"/>
          <w:szCs w:val="24"/>
          <w:lang w:val="ru-RU" w:eastAsia="en-US"/>
        </w:rPr>
        <w:t xml:space="preserve"> договора</w:t>
      </w:r>
      <w:r w:rsidRPr="00BF125E">
        <w:rPr>
          <w:rFonts w:ascii="Source Sans Pro" w:eastAsia="Calibri" w:hAnsi="Source Sans Pro"/>
          <w:szCs w:val="24"/>
          <w:lang w:val="ru-RU" w:eastAsia="en-US"/>
        </w:rPr>
        <w:t xml:space="preserve">. </w:t>
      </w:r>
    </w:p>
    <w:p w14:paraId="44BD553B" w14:textId="5BDC72FE"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проводит рецензирование модуля интеграции на соответствие передаваемому Заказчиком </w:t>
      </w:r>
      <w:r w:rsidR="00C4187A" w:rsidRPr="00BF125E">
        <w:rPr>
          <w:rFonts w:ascii="Source Sans Pro" w:eastAsia="Calibri" w:hAnsi="Source Sans Pro"/>
          <w:szCs w:val="24"/>
          <w:lang w:val="ru-RU" w:eastAsia="en-US"/>
        </w:rPr>
        <w:t xml:space="preserve">техническом задании (далее – </w:t>
      </w:r>
      <w:r w:rsidRPr="00BF125E">
        <w:rPr>
          <w:rFonts w:ascii="Source Sans Pro" w:eastAsia="Calibri" w:hAnsi="Source Sans Pro"/>
          <w:szCs w:val="24"/>
          <w:lang w:val="ru-RU" w:eastAsia="en-US"/>
        </w:rPr>
        <w:t>ТЗ</w:t>
      </w:r>
      <w:r w:rsidR="00C4187A" w:rsidRPr="00BF125E">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на разработку модуля интеграции. Рецензирование модуля интеграции не входит в перечень услуг технической поддержки, осуществляется на платной основе и рассчитывается согласно ставкам специалистов Исполнителя и трудозатрат, затраченных на выполнение работ. </w:t>
      </w:r>
    </w:p>
    <w:p w14:paraId="2E7B884F" w14:textId="77777777"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Исполнитель вправе отказать Дистрибьютору в приеме на поддержку модуля интеграции без объяснения причин. </w:t>
      </w:r>
    </w:p>
    <w:p w14:paraId="54290A4D" w14:textId="77777777"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 xml:space="preserve">В случае отказа от приема на поддержку Исполнитель вправе предложить написание собственного модуля интеграции. </w:t>
      </w:r>
    </w:p>
    <w:p w14:paraId="457D1060" w14:textId="77777777" w:rsidR="00EC709C" w:rsidRPr="00BF125E" w:rsidRDefault="00EC709C" w:rsidP="00F567AD">
      <w:pPr>
        <w:numPr>
          <w:ilvl w:val="2"/>
          <w:numId w:val="1"/>
        </w:numPr>
        <w:spacing w:before="120"/>
        <w:ind w:left="709" w:hanging="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Изменение услуги поддержки обмена данными и её стоимости по данному Дистрибьютору осуществляется в следующем отчетном периоде.</w:t>
      </w:r>
    </w:p>
    <w:p w14:paraId="69EA1BFF"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При переходе Заказчика или его Удаленных подразделений на новую УС или новую Версию ПО Заказчик и его Удаленные подразделения обязаны сообщить Исполнителю об этом не менее, чем за 1 календарный месяц о планируемой смене УС. При этом Заказчик обязан обеспечить взаимодействие новой УС с Системой (разработать модуль интеграции). Разработка модуля интеграции не входит в перечень услуг технической поддержки. Настройка обмена с новой УС осуществляется на платной основе и рассчитывается согласно ставкам специалистов Исполнителя и трудозатрат, затраченных на настройку обмена.</w:t>
      </w:r>
    </w:p>
    <w:p w14:paraId="5540FFC5" w14:textId="7FCEB294"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При выявлении Запросов с нарушением обмена данными между УС Удаленного подразделения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свя</w:t>
      </w:r>
      <w:r w:rsidR="00041D61" w:rsidRPr="00BF125E">
        <w:rPr>
          <w:rFonts w:ascii="Source Sans Pro" w:eastAsia="Calibri" w:hAnsi="Source Sans Pro"/>
          <w:lang w:eastAsia="en-US"/>
        </w:rPr>
        <w:t>занных с перечисленными в п.7</w:t>
      </w:r>
      <w:r w:rsidRPr="00BF125E">
        <w:rPr>
          <w:rFonts w:ascii="Source Sans Pro" w:eastAsia="Calibri" w:hAnsi="Source Sans Pro"/>
          <w:lang w:eastAsia="en-US"/>
        </w:rPr>
        <w:t xml:space="preserve">.11 настоящего </w:t>
      </w:r>
      <w:r w:rsidR="00C4187A" w:rsidRPr="00BF125E">
        <w:rPr>
          <w:rFonts w:ascii="Source Sans Pro" w:eastAsia="Calibri" w:hAnsi="Source Sans Pro"/>
          <w:lang w:eastAsia="en-US"/>
        </w:rPr>
        <w:t>Регламента</w:t>
      </w:r>
      <w:r w:rsidRPr="00BF125E">
        <w:rPr>
          <w:rFonts w:ascii="Source Sans Pro" w:eastAsia="Calibri" w:hAnsi="Source Sans Pro"/>
          <w:lang w:eastAsia="en-US"/>
        </w:rPr>
        <w:t xml:space="preserve"> изменениями со стороны Заказчика или Удаленного подразделения Заказчика без согласования с Исполнителем, и на основании документально подтвержденного факта нарушений, зафиксированного в уведомлении в соответствии с </w:t>
      </w:r>
      <w:r w:rsidR="00041D61" w:rsidRPr="00BF125E">
        <w:rPr>
          <w:rFonts w:ascii="Source Sans Pro" w:eastAsia="Calibri" w:hAnsi="Source Sans Pro"/>
          <w:lang w:eastAsia="en-US"/>
        </w:rPr>
        <w:t xml:space="preserve">разделом </w:t>
      </w:r>
      <w:r w:rsidR="000A6CAC" w:rsidRPr="00BF125E">
        <w:rPr>
          <w:rFonts w:ascii="Source Sans Pro" w:eastAsia="Calibri" w:hAnsi="Source Sans Pro"/>
          <w:lang w:eastAsia="en-US"/>
        </w:rPr>
        <w:t>15</w:t>
      </w:r>
      <w:r w:rsidR="00041D61" w:rsidRPr="00BF125E">
        <w:rPr>
          <w:rFonts w:ascii="Source Sans Pro" w:eastAsia="Calibri" w:hAnsi="Source Sans Pro"/>
          <w:lang w:eastAsia="en-US"/>
        </w:rPr>
        <w:t xml:space="preserve"> настоящего Регламента</w:t>
      </w:r>
      <w:r w:rsidRPr="00BF125E">
        <w:rPr>
          <w:rFonts w:ascii="Source Sans Pro" w:eastAsia="Calibri" w:hAnsi="Source Sans Pro"/>
          <w:lang w:eastAsia="en-US"/>
        </w:rPr>
        <w:t xml:space="preserve">, Исполнитель вправе прекратить оказание услуги «Поддержка обмена данными между УС заказчика и ПО </w:t>
      </w:r>
      <w:r w:rsidR="00697BEC">
        <w:rPr>
          <w:rFonts w:ascii="Source Sans Pro" w:eastAsia="Calibri" w:hAnsi="Source Sans Pro"/>
          <w:lang w:eastAsia="en-US"/>
        </w:rPr>
        <w:t xml:space="preserve">«ST Чикаго» </w:t>
      </w:r>
      <w:r w:rsidRPr="00BF125E">
        <w:rPr>
          <w:rFonts w:ascii="Source Sans Pro" w:eastAsia="Calibri" w:hAnsi="Source Sans Pro"/>
          <w:lang w:eastAsia="en-US"/>
        </w:rPr>
        <w:t xml:space="preserve">без поддержки модуля интеграции (на 1 источник данных)» или «Поддержка обмена данными между УС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xml:space="preserve"> и модуля интеграции, разработанного Исполнителем (на 1 источник данных)» до восстановления обмена данными с новой УС Удаленного подразделения Заказчика силами Исполнителя. В случае, если восстановление обмена данными будет осуществляться силами Исполнителя, то Стороны согласуют отдельно стоимость, объем и сроки выполнения работ (услуг). В случае, если восстановление обмена данными будет осуществляться силами Заказчика или Удаленного подразделения Заказчика, то Заказчик обязуется согласно пунктам </w:t>
      </w:r>
      <w:r w:rsidR="00A6103A" w:rsidRPr="00BF125E">
        <w:rPr>
          <w:rFonts w:ascii="Source Sans Pro" w:eastAsia="Calibri" w:hAnsi="Source Sans Pro"/>
          <w:lang w:eastAsia="en-US"/>
        </w:rPr>
        <w:t>6.2-6.</w:t>
      </w:r>
      <w:r w:rsidRPr="00BF125E">
        <w:rPr>
          <w:rFonts w:ascii="Source Sans Pro" w:eastAsia="Calibri" w:hAnsi="Source Sans Pro"/>
          <w:lang w:eastAsia="en-US"/>
        </w:rPr>
        <w:t xml:space="preserve">8 </w:t>
      </w:r>
      <w:r w:rsidR="00A6103A" w:rsidRPr="00BF125E">
        <w:rPr>
          <w:rFonts w:ascii="Source Sans Pro" w:eastAsia="Calibri" w:hAnsi="Source Sans Pro"/>
          <w:lang w:eastAsia="en-US"/>
        </w:rPr>
        <w:t>раздела 6</w:t>
      </w:r>
      <w:r w:rsidRPr="00BF125E">
        <w:rPr>
          <w:rFonts w:ascii="Source Sans Pro" w:eastAsia="Calibri" w:hAnsi="Source Sans Pro"/>
          <w:lang w:eastAsia="en-US"/>
        </w:rPr>
        <w:t xml:space="preserve"> «Порядок передачи Площадок, внедренных силами Заказчика, на поддержку»</w:t>
      </w:r>
      <w:r w:rsidR="00A6103A" w:rsidRPr="00BF125E">
        <w:rPr>
          <w:rFonts w:ascii="Source Sans Pro" w:eastAsia="Calibri" w:hAnsi="Source Sans Pro"/>
          <w:lang w:eastAsia="en-US"/>
        </w:rPr>
        <w:t xml:space="preserve"> Регламента</w:t>
      </w:r>
      <w:r w:rsidRPr="00BF125E">
        <w:rPr>
          <w:rFonts w:ascii="Source Sans Pro" w:eastAsia="Calibri" w:hAnsi="Source Sans Pro"/>
          <w:lang w:eastAsia="en-US"/>
        </w:rPr>
        <w:t xml:space="preserve"> передать информацию Исполнителю для возобновления оказания услуги «Поддержка обмена данными между УС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xml:space="preserve"> без поддержки модуля интеграции (на 1 источник данных)» или «Поддержка обмена данными между УС заказчика и ПО </w:t>
      </w:r>
      <w:r w:rsidR="00697BEC">
        <w:rPr>
          <w:rFonts w:ascii="Source Sans Pro" w:eastAsia="Calibri" w:hAnsi="Source Sans Pro"/>
          <w:lang w:eastAsia="en-US"/>
        </w:rPr>
        <w:t>«ST Чикаго»</w:t>
      </w:r>
      <w:r w:rsidRPr="00BF125E">
        <w:rPr>
          <w:rFonts w:ascii="Source Sans Pro" w:eastAsia="Calibri" w:hAnsi="Source Sans Pro"/>
          <w:lang w:eastAsia="en-US"/>
        </w:rPr>
        <w:t xml:space="preserve"> и модуля интеграции, разработанного Исполнителем (на 1 источник данных)».</w:t>
      </w:r>
    </w:p>
    <w:p w14:paraId="39A10541"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 или сотрудник Дистрибьютора контролирует добавление новых данных (сотрудники, ТТ, склады и т.п.) в фильтр обработки выгрузки данных из УС в Чикаго, для корректного обмена информацией между системами.</w:t>
      </w:r>
    </w:p>
    <w:p w14:paraId="71535C89" w14:textId="17919352"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 xml:space="preserve">Заказчик или сотрудник Дистрибьютора контролирует корректность поступления и полноту документов из </w:t>
      </w:r>
      <w:r w:rsidR="00C4187A" w:rsidRPr="00BF125E">
        <w:rPr>
          <w:rFonts w:ascii="Source Sans Pro" w:eastAsia="Calibri" w:hAnsi="Source Sans Pro"/>
          <w:lang w:eastAsia="en-US"/>
        </w:rPr>
        <w:t xml:space="preserve">персональной портативной ЭВМ (далее – </w:t>
      </w:r>
      <w:r w:rsidRPr="00BF125E">
        <w:rPr>
          <w:rFonts w:ascii="Source Sans Pro" w:eastAsia="Calibri" w:hAnsi="Source Sans Pro"/>
          <w:lang w:eastAsia="en-US"/>
        </w:rPr>
        <w:t>ППЭВМ</w:t>
      </w:r>
      <w:r w:rsidR="00C4187A" w:rsidRPr="00BF125E">
        <w:rPr>
          <w:rFonts w:ascii="Source Sans Pro" w:eastAsia="Calibri" w:hAnsi="Source Sans Pro"/>
          <w:lang w:eastAsia="en-US"/>
        </w:rPr>
        <w:t>)</w:t>
      </w:r>
      <w:r w:rsidRPr="00BF125E">
        <w:rPr>
          <w:rFonts w:ascii="Source Sans Pro" w:eastAsia="Calibri" w:hAnsi="Source Sans Pro"/>
          <w:lang w:eastAsia="en-US"/>
        </w:rPr>
        <w:t xml:space="preserve"> в УС. </w:t>
      </w:r>
    </w:p>
    <w:p w14:paraId="2611F061" w14:textId="77777777" w:rsidR="00EC709C" w:rsidRPr="00BF125E" w:rsidRDefault="00EC709C" w:rsidP="00F567AD">
      <w:pPr>
        <w:pStyle w:val="a3"/>
        <w:numPr>
          <w:ilvl w:val="1"/>
          <w:numId w:val="1"/>
        </w:numPr>
        <w:tabs>
          <w:tab w:val="num" w:pos="900"/>
        </w:tabs>
        <w:spacing w:before="120" w:beforeAutospacing="0" w:after="0" w:afterAutospacing="0"/>
        <w:ind w:left="709" w:hanging="709"/>
        <w:rPr>
          <w:rFonts w:ascii="Source Sans Pro" w:eastAsia="Calibri" w:hAnsi="Source Sans Pro"/>
          <w:lang w:eastAsia="en-US"/>
        </w:rPr>
      </w:pPr>
      <w:r w:rsidRPr="00BF125E">
        <w:rPr>
          <w:rFonts w:ascii="Source Sans Pro" w:eastAsia="Calibri" w:hAnsi="Source Sans Pro"/>
          <w:lang w:eastAsia="en-US"/>
        </w:rPr>
        <w:t>Заказчик или сотрудник Дистрибьютора контролирует корректность поступления и полноту документов из УС в Чикаго.</w:t>
      </w:r>
    </w:p>
    <w:p w14:paraId="193F6F6A" w14:textId="77777777" w:rsidR="00EC709C" w:rsidRPr="00AB3DB2" w:rsidRDefault="00EC709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Организационные требования.</w:t>
      </w:r>
    </w:p>
    <w:p w14:paraId="31A1F57F" w14:textId="77777777" w:rsidR="00EC709C" w:rsidRPr="00BF125E" w:rsidRDefault="00EC709C" w:rsidP="00F567AD">
      <w:pPr>
        <w:spacing w:before="120"/>
        <w:ind w:left="709"/>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Кроме того, Заказчик обязуется обеспечить:</w:t>
      </w:r>
    </w:p>
    <w:p w14:paraId="2D53E79F" w14:textId="77777777" w:rsidR="00EC709C" w:rsidRPr="00BF125E" w:rsidRDefault="00EC709C" w:rsidP="00F567AD">
      <w:pPr>
        <w:pStyle w:val="a4"/>
        <w:numPr>
          <w:ilvl w:val="1"/>
          <w:numId w:val="1"/>
        </w:numPr>
        <w:tabs>
          <w:tab w:val="clear" w:pos="720"/>
        </w:tabs>
        <w:spacing w:before="120"/>
        <w:rPr>
          <w:rFonts w:ascii="Source Sans Pro" w:eastAsia="Calibri" w:hAnsi="Source Sans Pro"/>
          <w:lang w:eastAsia="en-US"/>
        </w:rPr>
      </w:pPr>
      <w:r w:rsidRPr="00BF125E">
        <w:rPr>
          <w:rFonts w:ascii="Source Sans Pro" w:eastAsia="Calibri" w:hAnsi="Source Sans Pro"/>
          <w:lang w:eastAsia="en-US"/>
        </w:rPr>
        <w:t>Наличие у Дистрибьютора необходимого резерва оборудования.</w:t>
      </w:r>
    </w:p>
    <w:p w14:paraId="06E99A7A"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Ответственный за поддержку отвечает за всё оборудование, используемое для обеспечения работоспособности Системы и документацию на это оборудование.</w:t>
      </w:r>
    </w:p>
    <w:p w14:paraId="4AD7FA62" w14:textId="46CD7892"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Системный администратор выполняет указания Службы технической поддержки по восстановлению работоспособности Настольного модуля Системы. При этом срок решения Запроса увеличивается на срок выполнения Системным администратором указания Службы технической поддержки по восстановлению работоспособности Настольного модуля Системы</w:t>
      </w:r>
      <w:r w:rsidR="00C4187A" w:rsidRPr="00BF125E">
        <w:rPr>
          <w:rFonts w:ascii="Source Sans Pro" w:eastAsia="Calibri" w:hAnsi="Source Sans Pro"/>
          <w:szCs w:val="24"/>
          <w:lang w:val="ru-RU" w:eastAsia="en-US"/>
        </w:rPr>
        <w:t>.</w:t>
      </w:r>
    </w:p>
    <w:p w14:paraId="3457DC3D" w14:textId="77777777" w:rsidR="00EC709C" w:rsidRPr="00AB3DB2" w:rsidRDefault="00EC709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предъявляемые к настройке программного обеспечения Центрального модуля и инфраструктуры к Заказчику.</w:t>
      </w:r>
    </w:p>
    <w:p w14:paraId="29A8D326"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не использовать ПО сторонних производителей, препятствующее работе ПО Исполнителя по сети или в Системе.</w:t>
      </w:r>
    </w:p>
    <w:p w14:paraId="4CB91B1E"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проверять, что порты, на которых настроена работа ПО Исполнителя, не заняты какими-либо другими процессами.</w:t>
      </w:r>
    </w:p>
    <w:p w14:paraId="74521E38"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Операционная система, в которой установлено ПО Исполнителя, должна быть выделена исключительно для работы ПО Исполнителя и необходимых ему компонент и не должна быть использована для работы какого-либо другого ПО сторонних производителей.</w:t>
      </w:r>
    </w:p>
    <w:p w14:paraId="0D5E3FC3"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Сотрудники Исполнителя должны обладать административными правами в операционных системах, использующихся для работы ПО Исполнителя.</w:t>
      </w:r>
    </w:p>
    <w:p w14:paraId="73C0C13A" w14:textId="241724DF"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Функциональный уровень домена/леса доменов: </w:t>
      </w:r>
      <w:r w:rsidR="00AB42A3" w:rsidRPr="00AB42A3">
        <w:rPr>
          <w:rFonts w:ascii="Source Sans Pro" w:eastAsia="Calibri" w:hAnsi="Source Sans Pro"/>
          <w:lang w:val="ru-RU" w:eastAsia="en-US"/>
        </w:rPr>
        <w:t>требования размещены на Сайте правообладателя в разделе «Аппаратно-программные требования для компонентов решений»</w:t>
      </w:r>
      <w:r w:rsidRPr="00BF125E">
        <w:rPr>
          <w:rFonts w:ascii="Source Sans Pro" w:eastAsia="Calibri" w:hAnsi="Source Sans Pro"/>
          <w:szCs w:val="24"/>
          <w:lang w:val="ru-RU" w:eastAsia="en-US"/>
        </w:rPr>
        <w:t xml:space="preserve">. </w:t>
      </w:r>
    </w:p>
    <w:p w14:paraId="44C1C069"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обязуется организовать выделенный </w:t>
      </w:r>
      <w:proofErr w:type="spellStart"/>
      <w:r w:rsidRPr="00BF125E">
        <w:rPr>
          <w:rFonts w:ascii="Source Sans Pro" w:eastAsia="Calibri" w:hAnsi="Source Sans Pro"/>
          <w:szCs w:val="24"/>
          <w:lang w:val="ru-RU" w:eastAsia="en-US"/>
        </w:rPr>
        <w:t>Organizational</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Unit</w:t>
      </w:r>
      <w:proofErr w:type="spellEnd"/>
      <w:r w:rsidRPr="00BF125E">
        <w:rPr>
          <w:rFonts w:ascii="Source Sans Pro" w:eastAsia="Calibri" w:hAnsi="Source Sans Pro"/>
          <w:szCs w:val="24"/>
          <w:lang w:val="ru-RU" w:eastAsia="en-US"/>
        </w:rPr>
        <w:t xml:space="preserve"> для учётных записей ПО Исполнителя с правами на управление учётными записями и группами в этом </w:t>
      </w:r>
      <w:proofErr w:type="spellStart"/>
      <w:r w:rsidRPr="00BF125E">
        <w:rPr>
          <w:rFonts w:ascii="Source Sans Pro" w:eastAsia="Calibri" w:hAnsi="Source Sans Pro"/>
          <w:szCs w:val="24"/>
          <w:lang w:val="ru-RU" w:eastAsia="en-US"/>
        </w:rPr>
        <w:t>Organizational</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Unit</w:t>
      </w:r>
      <w:proofErr w:type="spellEnd"/>
      <w:r w:rsidRPr="00BF125E">
        <w:rPr>
          <w:rFonts w:ascii="Source Sans Pro" w:eastAsia="Calibri" w:hAnsi="Source Sans Pro"/>
          <w:szCs w:val="24"/>
          <w:lang w:val="ru-RU" w:eastAsia="en-US"/>
        </w:rPr>
        <w:t xml:space="preserve"> для группы сотрудников Исполнителя (создание/изменение).</w:t>
      </w:r>
    </w:p>
    <w:p w14:paraId="57FF5D2D" w14:textId="3484E67F"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обязуется организовать выделенные учётные записи для служб ПО Исполнителя (ПО </w:t>
      </w:r>
      <w:r w:rsidR="00697BEC">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Служба обмена данными</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ПО </w:t>
      </w:r>
      <w:r w:rsidR="00697BEC">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Репликация</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ПО </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ST</w:t>
      </w:r>
      <w:r w:rsidR="00697BEC">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Локатор</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ПО </w:t>
      </w:r>
      <w:r w:rsidR="00697BEC">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Аналитика</w:t>
      </w:r>
      <w:r w:rsidR="00697BEC">
        <w:rPr>
          <w:rFonts w:ascii="Source Sans Pro" w:eastAsia="Calibri" w:hAnsi="Source Sans Pro"/>
          <w:szCs w:val="24"/>
          <w:lang w:val="ru-RU" w:eastAsia="en-US"/>
        </w:rPr>
        <w:t>»</w:t>
      </w:r>
      <w:r w:rsidRPr="00BF125E">
        <w:rPr>
          <w:rFonts w:ascii="Source Sans Pro" w:eastAsia="Calibri" w:hAnsi="Source Sans Pro"/>
          <w:szCs w:val="24"/>
          <w:lang w:val="ru-RU" w:eastAsia="en-US"/>
        </w:rPr>
        <w:t>)</w:t>
      </w:r>
    </w:p>
    <w:p w14:paraId="7AA669CD"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Каталоги обмена должны быть использованы исключительно для работы ПО Исполнителя и должны быть оптимизированы для работы с большим количеством файлов.</w:t>
      </w:r>
    </w:p>
    <w:p w14:paraId="5D35D13C"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Любой обмен информацией между ПО Исполнителя должен проходить беспрепятственно и без изменений.</w:t>
      </w:r>
    </w:p>
    <w:p w14:paraId="74A8DD0F"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DNS сервер, настроенный в Системе, должен правильно разрешать DNS записи в доменной зоне проекта, зоне systtech.ru, в прочих доменных зонах, явно участвующих в работе ПО Исполнителя, а также соблюдать TTL DNS записей.</w:t>
      </w:r>
    </w:p>
    <w:p w14:paraId="0D3588BB"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следующий набор прав для работы ПО Исполнителя:</w:t>
      </w:r>
    </w:p>
    <w:p w14:paraId="59CB2036" w14:textId="04673AA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Pr="00BF125E">
        <w:rPr>
          <w:rFonts w:ascii="Source Sans Pro" w:eastAsia="Calibri" w:hAnsi="Source Sans Pro"/>
          <w:szCs w:val="24"/>
          <w:lang w:val="ru-RU" w:eastAsia="en-US"/>
        </w:rPr>
        <w:t xml:space="preserve"> должна обладать полными правами на каталог обмена c Учетными системами Дистрибьюторов и на каталог обмена данными с пользователями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Мобильная</w:t>
      </w:r>
      <w:r w:rsidR="00114C05">
        <w:rPr>
          <w:rFonts w:ascii="Source Sans Pro" w:eastAsia="Calibri" w:hAnsi="Source Sans Pro"/>
          <w:szCs w:val="24"/>
          <w:lang w:val="ru-RU" w:eastAsia="en-US"/>
        </w:rPr>
        <w:t xml:space="preserve"> Т</w:t>
      </w:r>
      <w:r w:rsidRPr="00BF125E">
        <w:rPr>
          <w:rFonts w:ascii="Source Sans Pro" w:eastAsia="Calibri" w:hAnsi="Source Sans Pro"/>
          <w:szCs w:val="24"/>
          <w:lang w:val="ru-RU" w:eastAsia="en-US"/>
        </w:rPr>
        <w:t>орговля</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w:t>
      </w:r>
    </w:p>
    <w:p w14:paraId="609F8CE2" w14:textId="7DCD9786"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должна обладать полными правами на каталог установки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и на любой каталог, указанный в ее конфигурации.</w:t>
      </w:r>
    </w:p>
    <w:p w14:paraId="63ECAF10" w14:textId="305D539F"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lastRenderedPageBreak/>
        <w:t xml:space="preserve">Учетная запись ПО </w:t>
      </w:r>
      <w:r w:rsidR="00114C05">
        <w:rPr>
          <w:rFonts w:ascii="Source Sans Pro" w:eastAsia="Calibri" w:hAnsi="Source Sans Pro"/>
          <w:szCs w:val="24"/>
          <w:lang w:val="ru-RU" w:eastAsia="en-US"/>
        </w:rPr>
        <w:t xml:space="preserve">«ST </w:t>
      </w:r>
      <w:r w:rsidR="00114C05" w:rsidRPr="00BF125E">
        <w:rPr>
          <w:rFonts w:ascii="Source Sans Pro" w:eastAsia="Calibri" w:hAnsi="Source Sans Pro"/>
          <w:szCs w:val="24"/>
          <w:lang w:val="ru-RU" w:eastAsia="en-US"/>
        </w:rPr>
        <w:t>Репликаци</w:t>
      </w:r>
      <w:r w:rsidR="00114C05">
        <w:rPr>
          <w:rFonts w:ascii="Source Sans Pro" w:eastAsia="Calibri" w:hAnsi="Source Sans Pro"/>
          <w:szCs w:val="24"/>
          <w:lang w:val="ru-RU" w:eastAsia="en-US"/>
        </w:rPr>
        <w:t>я»</w:t>
      </w:r>
      <w:r w:rsidR="00114C05" w:rsidRPr="00BF125E">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 xml:space="preserve">должна обладать правами </w:t>
      </w:r>
      <w:proofErr w:type="spellStart"/>
      <w:r w:rsidRPr="00BF125E">
        <w:rPr>
          <w:rFonts w:ascii="Source Sans Pro" w:eastAsia="Calibri" w:hAnsi="Source Sans Pro"/>
          <w:szCs w:val="24"/>
          <w:lang w:val="ru-RU" w:eastAsia="en-US"/>
        </w:rPr>
        <w:t>db_owner</w:t>
      </w:r>
      <w:proofErr w:type="spellEnd"/>
      <w:r w:rsidRPr="00BF125E">
        <w:rPr>
          <w:rFonts w:ascii="Source Sans Pro" w:eastAsia="Calibri" w:hAnsi="Source Sans Pro"/>
          <w:szCs w:val="24"/>
          <w:lang w:val="ru-RU" w:eastAsia="en-US"/>
        </w:rPr>
        <w:t xml:space="preserve"> на базу данных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Чикаго</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w:t>
      </w:r>
    </w:p>
    <w:p w14:paraId="0A04E769" w14:textId="4FDF5EDE"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ST</w:t>
      </w:r>
      <w:r w:rsidR="00114C05">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Служба обмена данными</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должна обладать полными правами на каталог обмена и на каталог установки. </w:t>
      </w:r>
    </w:p>
    <w:p w14:paraId="792E5E83" w14:textId="6DF6B039"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Учетная запись ПО </w:t>
      </w:r>
      <w:r w:rsidR="00114C05">
        <w:rPr>
          <w:rFonts w:ascii="Source Sans Pro" w:eastAsia="Calibri" w:hAnsi="Source Sans Pro"/>
          <w:szCs w:val="24"/>
          <w:lang w:val="ru-RU" w:eastAsia="en-US"/>
        </w:rPr>
        <w:t xml:space="preserve">«ST </w:t>
      </w:r>
      <w:r w:rsidRPr="00BF125E">
        <w:rPr>
          <w:rFonts w:ascii="Source Sans Pro" w:eastAsia="Calibri" w:hAnsi="Source Sans Pro"/>
          <w:szCs w:val="24"/>
          <w:lang w:val="ru-RU" w:eastAsia="en-US"/>
        </w:rPr>
        <w:t>Служба обмена данными</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 xml:space="preserve"> должна обладать правами </w:t>
      </w:r>
      <w:proofErr w:type="spellStart"/>
      <w:r w:rsidRPr="00BF125E">
        <w:rPr>
          <w:rFonts w:ascii="Source Sans Pro" w:eastAsia="Calibri" w:hAnsi="Source Sans Pro"/>
          <w:szCs w:val="24"/>
          <w:lang w:val="ru-RU" w:eastAsia="en-US"/>
        </w:rPr>
        <w:t>db_owner</w:t>
      </w:r>
      <w:proofErr w:type="spellEnd"/>
      <w:r w:rsidRPr="00BF125E">
        <w:rPr>
          <w:rFonts w:ascii="Source Sans Pro" w:eastAsia="Calibri" w:hAnsi="Source Sans Pro"/>
          <w:szCs w:val="24"/>
          <w:lang w:val="ru-RU" w:eastAsia="en-US"/>
        </w:rPr>
        <w:t xml:space="preserve"> на базу данных ПО </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ST</w:t>
      </w:r>
      <w:r w:rsidR="00114C05">
        <w:rPr>
          <w:rFonts w:ascii="Source Sans Pro" w:eastAsia="Calibri" w:hAnsi="Source Sans Pro"/>
          <w:szCs w:val="24"/>
          <w:lang w:val="ru-RU" w:eastAsia="en-US"/>
        </w:rPr>
        <w:t xml:space="preserve"> </w:t>
      </w:r>
      <w:r w:rsidRPr="00BF125E">
        <w:rPr>
          <w:rFonts w:ascii="Source Sans Pro" w:eastAsia="Calibri" w:hAnsi="Source Sans Pro"/>
          <w:szCs w:val="24"/>
          <w:lang w:val="ru-RU" w:eastAsia="en-US"/>
        </w:rPr>
        <w:t>Чикаго</w:t>
      </w:r>
      <w:r w:rsidR="00114C05">
        <w:rPr>
          <w:rFonts w:ascii="Source Sans Pro" w:eastAsia="Calibri" w:hAnsi="Source Sans Pro"/>
          <w:szCs w:val="24"/>
          <w:lang w:val="ru-RU" w:eastAsia="en-US"/>
        </w:rPr>
        <w:t>»</w:t>
      </w:r>
      <w:r w:rsidRPr="00BF125E">
        <w:rPr>
          <w:rFonts w:ascii="Source Sans Pro" w:eastAsia="Calibri" w:hAnsi="Source Sans Pro"/>
          <w:szCs w:val="24"/>
          <w:lang w:val="ru-RU" w:eastAsia="en-US"/>
        </w:rPr>
        <w:t>.</w:t>
      </w:r>
    </w:p>
    <w:p w14:paraId="02ECD0B6"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следующий набор прав для сотрудников Исполнителя для SQL сервера, на котором располагается база данных:</w:t>
      </w:r>
    </w:p>
    <w:p w14:paraId="520F992D" w14:textId="7777777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права </w:t>
      </w:r>
      <w:proofErr w:type="spellStart"/>
      <w:r w:rsidRPr="00BF125E">
        <w:rPr>
          <w:rFonts w:ascii="Source Sans Pro" w:eastAsia="Calibri" w:hAnsi="Source Sans Pro"/>
          <w:szCs w:val="24"/>
          <w:lang w:val="ru-RU" w:eastAsia="en-US"/>
        </w:rPr>
        <w:t>sysadmin</w:t>
      </w:r>
      <w:proofErr w:type="spellEnd"/>
      <w:r w:rsidRPr="00BF125E">
        <w:rPr>
          <w:rFonts w:ascii="Source Sans Pro" w:eastAsia="Calibri" w:hAnsi="Source Sans Pro"/>
          <w:szCs w:val="24"/>
          <w:lang w:val="ru-RU" w:eastAsia="en-US"/>
        </w:rPr>
        <w:t xml:space="preserve"> для доменной группы сотрудников Исполнителя для </w:t>
      </w:r>
      <w:proofErr w:type="spellStart"/>
      <w:r w:rsidRPr="00BF125E">
        <w:rPr>
          <w:rFonts w:ascii="Source Sans Pro" w:eastAsia="Calibri" w:hAnsi="Source Sans Pro"/>
          <w:szCs w:val="24"/>
          <w:lang w:val="ru-RU" w:eastAsia="en-US"/>
        </w:rPr>
        <w:t>Database</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Engine</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Services</w:t>
      </w:r>
      <w:proofErr w:type="spellEnd"/>
      <w:r w:rsidRPr="00BF125E">
        <w:rPr>
          <w:rFonts w:ascii="Source Sans Pro" w:eastAsia="Calibri" w:hAnsi="Source Sans Pro"/>
          <w:szCs w:val="24"/>
          <w:lang w:val="ru-RU" w:eastAsia="en-US"/>
        </w:rPr>
        <w:t xml:space="preserve"> </w:t>
      </w:r>
    </w:p>
    <w:p w14:paraId="3B7442FE" w14:textId="7777777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административные права для доменной группы сотрудников Исполнителя для </w:t>
      </w:r>
      <w:proofErr w:type="spellStart"/>
      <w:r w:rsidRPr="00BF125E">
        <w:rPr>
          <w:rFonts w:ascii="Source Sans Pro" w:eastAsia="Calibri" w:hAnsi="Source Sans Pro"/>
          <w:szCs w:val="24"/>
          <w:lang w:val="ru-RU" w:eastAsia="en-US"/>
        </w:rPr>
        <w:t>Analysis</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Services</w:t>
      </w:r>
      <w:proofErr w:type="spellEnd"/>
      <w:r w:rsidRPr="00BF125E">
        <w:rPr>
          <w:rFonts w:ascii="Source Sans Pro" w:eastAsia="Calibri" w:hAnsi="Source Sans Pro"/>
          <w:szCs w:val="24"/>
          <w:lang w:val="ru-RU" w:eastAsia="en-US"/>
        </w:rPr>
        <w:t>.</w:t>
      </w:r>
    </w:p>
    <w:p w14:paraId="763AED7A" w14:textId="77777777" w:rsidR="00EC709C" w:rsidRPr="00BF125E" w:rsidRDefault="00EC709C" w:rsidP="00F567AD">
      <w:pPr>
        <w:numPr>
          <w:ilvl w:val="0"/>
          <w:numId w:val="30"/>
        </w:numPr>
        <w:spacing w:before="120"/>
        <w:ind w:left="993" w:hanging="284"/>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Обеспечить права </w:t>
      </w:r>
      <w:proofErr w:type="spellStart"/>
      <w:r w:rsidRPr="00BF125E">
        <w:rPr>
          <w:rFonts w:ascii="Source Sans Pro" w:eastAsia="Calibri" w:hAnsi="Source Sans Pro"/>
          <w:szCs w:val="24"/>
          <w:lang w:val="ru-RU" w:eastAsia="en-US"/>
        </w:rPr>
        <w:t>Content</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Manager</w:t>
      </w:r>
      <w:proofErr w:type="spellEnd"/>
      <w:r w:rsidRPr="00BF125E">
        <w:rPr>
          <w:rFonts w:ascii="Source Sans Pro" w:eastAsia="Calibri" w:hAnsi="Source Sans Pro"/>
          <w:szCs w:val="24"/>
          <w:lang w:val="ru-RU" w:eastAsia="en-US"/>
        </w:rPr>
        <w:t xml:space="preserve"> и </w:t>
      </w:r>
      <w:proofErr w:type="spellStart"/>
      <w:r w:rsidRPr="00BF125E">
        <w:rPr>
          <w:rFonts w:ascii="Source Sans Pro" w:eastAsia="Calibri" w:hAnsi="Source Sans Pro"/>
          <w:szCs w:val="24"/>
          <w:lang w:val="ru-RU" w:eastAsia="en-US"/>
        </w:rPr>
        <w:t>Administrator</w:t>
      </w:r>
      <w:proofErr w:type="spellEnd"/>
      <w:r w:rsidRPr="00BF125E">
        <w:rPr>
          <w:rFonts w:ascii="Source Sans Pro" w:eastAsia="Calibri" w:hAnsi="Source Sans Pro"/>
          <w:szCs w:val="24"/>
          <w:lang w:val="ru-RU" w:eastAsia="en-US"/>
        </w:rPr>
        <w:t xml:space="preserve"> для </w:t>
      </w:r>
      <w:proofErr w:type="spellStart"/>
      <w:r w:rsidRPr="00BF125E">
        <w:rPr>
          <w:rFonts w:ascii="Source Sans Pro" w:eastAsia="Calibri" w:hAnsi="Source Sans Pro"/>
          <w:szCs w:val="24"/>
          <w:lang w:val="ru-RU" w:eastAsia="en-US"/>
        </w:rPr>
        <w:t>Reporting</w:t>
      </w:r>
      <w:proofErr w:type="spellEnd"/>
      <w:r w:rsidRPr="00BF125E">
        <w:rPr>
          <w:rFonts w:ascii="Source Sans Pro" w:eastAsia="Calibri" w:hAnsi="Source Sans Pro"/>
          <w:szCs w:val="24"/>
          <w:lang w:val="ru-RU" w:eastAsia="en-US"/>
        </w:rPr>
        <w:t xml:space="preserve"> </w:t>
      </w:r>
      <w:proofErr w:type="spellStart"/>
      <w:r w:rsidRPr="00BF125E">
        <w:rPr>
          <w:rFonts w:ascii="Source Sans Pro" w:eastAsia="Calibri" w:hAnsi="Source Sans Pro"/>
          <w:szCs w:val="24"/>
          <w:lang w:val="ru-RU" w:eastAsia="en-US"/>
        </w:rPr>
        <w:t>Services</w:t>
      </w:r>
      <w:proofErr w:type="spellEnd"/>
      <w:r w:rsidRPr="00BF125E">
        <w:rPr>
          <w:rFonts w:ascii="Source Sans Pro" w:eastAsia="Calibri" w:hAnsi="Source Sans Pro"/>
          <w:szCs w:val="24"/>
          <w:lang w:val="ru-RU" w:eastAsia="en-US"/>
        </w:rPr>
        <w:t xml:space="preserve"> для доменной группы сотрудников Исполнителя.</w:t>
      </w:r>
    </w:p>
    <w:p w14:paraId="4DB54E0A"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настройки компонент SQL сервера, на котором располагается база данных согласно требованиям, изложенным на Сайте правообладателя в специальном разделе, и в дальнейшем обеспечивать нормативные значения указанных показателей и ресурсов, необходимых для функционирования Системы.</w:t>
      </w:r>
    </w:p>
    <w:p w14:paraId="3F7FC50D" w14:textId="77777777" w:rsidR="00EC709C" w:rsidRPr="00AB3DB2" w:rsidRDefault="00EC709C" w:rsidP="00F567AD">
      <w:pPr>
        <w:pStyle w:val="a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к Заказчику по обеспечению резервного копирования.</w:t>
      </w:r>
    </w:p>
    <w:p w14:paraId="23B76163" w14:textId="77777777" w:rsidR="00EC709C" w:rsidRPr="00BF125E" w:rsidRDefault="00EC709C" w:rsidP="00F567AD">
      <w:pPr>
        <w:pStyle w:val="a4"/>
        <w:spacing w:before="120"/>
        <w:ind w:left="709"/>
        <w:rPr>
          <w:rFonts w:ascii="Source Sans Pro" w:eastAsia="Calibri" w:hAnsi="Source Sans Pro"/>
          <w:lang w:eastAsia="en-US"/>
        </w:rPr>
      </w:pPr>
      <w:r w:rsidRPr="00BF125E">
        <w:rPr>
          <w:rFonts w:ascii="Source Sans Pro" w:eastAsia="Calibri" w:hAnsi="Source Sans Pro"/>
          <w:lang w:eastAsia="en-US"/>
        </w:rPr>
        <w:t>Заказчик обязуется обеспечить резервное копирование по следующим правилам:</w:t>
      </w:r>
    </w:p>
    <w:p w14:paraId="4D1FC863" w14:textId="4C3B799F" w:rsidR="00EC709C" w:rsidRPr="00BF125E" w:rsidRDefault="00EC709C" w:rsidP="00F567AD">
      <w:pPr>
        <w:pStyle w:val="a4"/>
        <w:numPr>
          <w:ilvl w:val="0"/>
          <w:numId w:val="8"/>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Режим восстановления базы данных ПО </w:t>
      </w:r>
      <w:r w:rsidR="00114C05">
        <w:rPr>
          <w:rFonts w:ascii="Source Sans Pro" w:eastAsia="Calibri" w:hAnsi="Source Sans Pro"/>
          <w:lang w:eastAsia="en-US"/>
        </w:rPr>
        <w:t>«</w:t>
      </w:r>
      <w:r w:rsidRPr="00BF125E">
        <w:rPr>
          <w:rFonts w:ascii="Source Sans Pro" w:eastAsia="Calibri" w:hAnsi="Source Sans Pro"/>
          <w:lang w:eastAsia="en-US"/>
        </w:rPr>
        <w:t>ST</w:t>
      </w:r>
      <w:r w:rsidR="00114C05">
        <w:rPr>
          <w:rFonts w:ascii="Source Sans Pro" w:eastAsia="Calibri" w:hAnsi="Source Sans Pro"/>
          <w:lang w:eastAsia="en-US"/>
        </w:rPr>
        <w:t xml:space="preserve"> </w:t>
      </w:r>
      <w:r w:rsidRPr="00BF125E">
        <w:rPr>
          <w:rFonts w:ascii="Source Sans Pro" w:eastAsia="Calibri" w:hAnsi="Source Sans Pro"/>
          <w:lang w:eastAsia="en-US"/>
        </w:rPr>
        <w:t>Чикаго</w:t>
      </w:r>
      <w:r w:rsidR="00114C05">
        <w:rPr>
          <w:rFonts w:ascii="Source Sans Pro" w:eastAsia="Calibri" w:hAnsi="Source Sans Pro"/>
          <w:lang w:eastAsia="en-US"/>
        </w:rPr>
        <w:t>»</w:t>
      </w:r>
      <w:r w:rsidRPr="00BF125E">
        <w:rPr>
          <w:rFonts w:ascii="Source Sans Pro" w:eastAsia="Calibri" w:hAnsi="Source Sans Pro"/>
          <w:lang w:eastAsia="en-US"/>
        </w:rPr>
        <w:t xml:space="preserve">: </w:t>
      </w:r>
      <w:proofErr w:type="spellStart"/>
      <w:r w:rsidRPr="00BF125E">
        <w:rPr>
          <w:rFonts w:ascii="Source Sans Pro" w:eastAsia="Calibri" w:hAnsi="Source Sans Pro"/>
          <w:lang w:eastAsia="en-US"/>
        </w:rPr>
        <w:t>Full</w:t>
      </w:r>
      <w:proofErr w:type="spellEnd"/>
      <w:r w:rsidRPr="00BF125E">
        <w:rPr>
          <w:rFonts w:ascii="Source Sans Pro" w:eastAsia="Calibri" w:hAnsi="Source Sans Pro"/>
          <w:lang w:eastAsia="en-US"/>
        </w:rPr>
        <w:t>.</w:t>
      </w:r>
    </w:p>
    <w:p w14:paraId="57576B5C" w14:textId="77777777" w:rsidR="00EC709C" w:rsidRPr="00BF125E" w:rsidRDefault="00EC709C" w:rsidP="00F567AD">
      <w:pPr>
        <w:pStyle w:val="a4"/>
        <w:numPr>
          <w:ilvl w:val="0"/>
          <w:numId w:val="8"/>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Расписание: Полное резервное копирование – не реже 1 раза в неделю, Дифференциальное резервное копирование – не реже 1 раза в сутки, резервное копирование лога базы данных – не реже 1 раза в час.</w:t>
      </w:r>
    </w:p>
    <w:p w14:paraId="4FBE89C1" w14:textId="77777777" w:rsidR="00EC709C" w:rsidRPr="00BF125E" w:rsidRDefault="00EC709C" w:rsidP="00F567AD">
      <w:pPr>
        <w:pStyle w:val="a4"/>
        <w:numPr>
          <w:ilvl w:val="0"/>
          <w:numId w:val="8"/>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Сервер для резервного копирования должен быть представлять собой отдельную физическую машину. </w:t>
      </w:r>
    </w:p>
    <w:p w14:paraId="5BB78914" w14:textId="77777777" w:rsidR="00EC709C" w:rsidRPr="00AB3DB2" w:rsidRDefault="00EC709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Требования к Заказчику по обеспечению мониторинга показателей работы программного и аппаратного обеспечения Центрального модуля.</w:t>
      </w:r>
    </w:p>
    <w:p w14:paraId="2B12A78C"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 xml:space="preserve">Заказчик обязуется обеспечить мониторинг Системы по следующим показателям согласно требованиям, изложенным на Сайте правообладателя в специальном разделе:  </w:t>
      </w:r>
    </w:p>
    <w:p w14:paraId="05B27330"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Состояние служб SQL сервера.</w:t>
      </w:r>
    </w:p>
    <w:p w14:paraId="29F9BD4C"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Счётчики производительности SQL сервера.</w:t>
      </w:r>
    </w:p>
    <w:p w14:paraId="6CDFE3AC"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Процент использования </w:t>
      </w:r>
      <w:proofErr w:type="spellStart"/>
      <w:r w:rsidRPr="00BF125E">
        <w:rPr>
          <w:rFonts w:ascii="Source Sans Pro" w:eastAsia="Calibri" w:hAnsi="Source Sans Pro"/>
          <w:lang w:eastAsia="en-US"/>
        </w:rPr>
        <w:t>Data</w:t>
      </w:r>
      <w:proofErr w:type="spellEnd"/>
      <w:r w:rsidRPr="00BF125E">
        <w:rPr>
          <w:rFonts w:ascii="Source Sans Pro" w:eastAsia="Calibri" w:hAnsi="Source Sans Pro"/>
          <w:lang w:eastAsia="en-US"/>
        </w:rPr>
        <w:t xml:space="preserve"> и </w:t>
      </w:r>
      <w:proofErr w:type="spellStart"/>
      <w:r w:rsidRPr="00BF125E">
        <w:rPr>
          <w:rFonts w:ascii="Source Sans Pro" w:eastAsia="Calibri" w:hAnsi="Source Sans Pro"/>
          <w:lang w:eastAsia="en-US"/>
        </w:rPr>
        <w:t>Log</w:t>
      </w:r>
      <w:proofErr w:type="spellEnd"/>
      <w:r w:rsidRPr="00BF125E">
        <w:rPr>
          <w:rFonts w:ascii="Source Sans Pro" w:eastAsia="Calibri" w:hAnsi="Source Sans Pro"/>
          <w:lang w:eastAsia="en-US"/>
        </w:rPr>
        <w:t xml:space="preserve"> файлов TEMPDB и базы данных.</w:t>
      </w:r>
    </w:p>
    <w:p w14:paraId="642E403B"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 xml:space="preserve">Счётчики производительности </w:t>
      </w:r>
      <w:proofErr w:type="spellStart"/>
      <w:r w:rsidRPr="00BF125E">
        <w:rPr>
          <w:rFonts w:ascii="Source Sans Pro" w:eastAsia="Calibri" w:hAnsi="Source Sans Pro"/>
          <w:lang w:eastAsia="en-US"/>
        </w:rPr>
        <w:t>Analysis</w:t>
      </w:r>
      <w:proofErr w:type="spellEnd"/>
      <w:r w:rsidRPr="00BF125E">
        <w:rPr>
          <w:rFonts w:ascii="Source Sans Pro" w:eastAsia="Calibri" w:hAnsi="Source Sans Pro"/>
          <w:lang w:eastAsia="en-US"/>
        </w:rPr>
        <w:t xml:space="preserve"> </w:t>
      </w:r>
      <w:proofErr w:type="spellStart"/>
      <w:r w:rsidRPr="00BF125E">
        <w:rPr>
          <w:rFonts w:ascii="Source Sans Pro" w:eastAsia="Calibri" w:hAnsi="Source Sans Pro"/>
          <w:lang w:eastAsia="en-US"/>
        </w:rPr>
        <w:t>Services</w:t>
      </w:r>
      <w:proofErr w:type="spellEnd"/>
      <w:r w:rsidRPr="00BF125E">
        <w:rPr>
          <w:rFonts w:ascii="Source Sans Pro" w:eastAsia="Calibri" w:hAnsi="Source Sans Pro"/>
          <w:lang w:eastAsia="en-US"/>
        </w:rPr>
        <w:t>.</w:t>
      </w:r>
    </w:p>
    <w:p w14:paraId="5D631649"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Свободное место на дисках базы данных.</w:t>
      </w:r>
    </w:p>
    <w:p w14:paraId="3D5ADC37"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Производительность и нагрузка дисков базы данных.</w:t>
      </w:r>
    </w:p>
    <w:p w14:paraId="61BF00D2"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Нагрузка на процессор.</w:t>
      </w:r>
    </w:p>
    <w:p w14:paraId="778F6622"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t>Объём занятой и доступной оперативной памяти, файла подкачки.</w:t>
      </w:r>
    </w:p>
    <w:p w14:paraId="534E0B21" w14:textId="77777777" w:rsidR="00EC709C" w:rsidRPr="00BF125E" w:rsidRDefault="00EC709C" w:rsidP="00F567AD">
      <w:pPr>
        <w:pStyle w:val="a4"/>
        <w:numPr>
          <w:ilvl w:val="0"/>
          <w:numId w:val="25"/>
        </w:numPr>
        <w:spacing w:before="120"/>
        <w:ind w:left="993" w:hanging="284"/>
        <w:rPr>
          <w:rFonts w:ascii="Source Sans Pro" w:eastAsia="Calibri" w:hAnsi="Source Sans Pro"/>
          <w:lang w:eastAsia="en-US"/>
        </w:rPr>
      </w:pPr>
      <w:r w:rsidRPr="00BF125E">
        <w:rPr>
          <w:rFonts w:ascii="Source Sans Pro" w:eastAsia="Calibri" w:hAnsi="Source Sans Pro"/>
          <w:lang w:eastAsia="en-US"/>
        </w:rPr>
        <w:lastRenderedPageBreak/>
        <w:t>Доступность сервера по сети.</w:t>
      </w:r>
    </w:p>
    <w:p w14:paraId="740DD6AA" w14:textId="532DAFDA"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обеспечить контроль указанных в п.</w:t>
      </w:r>
      <w:r w:rsidR="00F94EF9" w:rsidRPr="00BF125E">
        <w:rPr>
          <w:rFonts w:ascii="Source Sans Pro" w:eastAsia="Calibri" w:hAnsi="Source Sans Pro"/>
          <w:szCs w:val="24"/>
          <w:lang w:val="ru-RU" w:eastAsia="en-US"/>
        </w:rPr>
        <w:t>12</w:t>
      </w:r>
      <w:r w:rsidRPr="00BF125E">
        <w:rPr>
          <w:rFonts w:ascii="Source Sans Pro" w:eastAsia="Calibri" w:hAnsi="Source Sans Pro"/>
          <w:szCs w:val="24"/>
          <w:lang w:val="ru-RU" w:eastAsia="en-US"/>
        </w:rPr>
        <w:t xml:space="preserve">.1 </w:t>
      </w:r>
      <w:r w:rsidR="00C4187A" w:rsidRPr="00BF125E">
        <w:rPr>
          <w:rFonts w:ascii="Source Sans Pro" w:eastAsia="Calibri" w:hAnsi="Source Sans Pro"/>
          <w:szCs w:val="24"/>
          <w:lang w:val="ru-RU" w:eastAsia="en-US"/>
        </w:rPr>
        <w:t xml:space="preserve">Регламента </w:t>
      </w:r>
      <w:r w:rsidRPr="00BF125E">
        <w:rPr>
          <w:rFonts w:ascii="Source Sans Pro" w:eastAsia="Calibri" w:hAnsi="Source Sans Pro"/>
          <w:szCs w:val="24"/>
          <w:lang w:val="ru-RU" w:eastAsia="en-US"/>
        </w:rPr>
        <w:t>показателей и оперативно устранять возможные отклонения значений от рекомендуемых.</w:t>
      </w:r>
    </w:p>
    <w:p w14:paraId="51F12441" w14:textId="77777777" w:rsidR="00EC709C" w:rsidRPr="00BF125E" w:rsidRDefault="00EC709C"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Заказчик обязуется по запросу предоставить Исполнителю отчет по указанным показателям.</w:t>
      </w:r>
    </w:p>
    <w:p w14:paraId="2B08AC0E" w14:textId="45ADC4BB" w:rsidR="00EC709C" w:rsidRPr="00BF125E" w:rsidRDefault="00EC709C" w:rsidP="00F567AD">
      <w:pPr>
        <w:pStyle w:val="a4"/>
        <w:numPr>
          <w:ilvl w:val="0"/>
          <w:numId w:val="1"/>
        </w:numPr>
        <w:tabs>
          <w:tab w:val="clear" w:pos="435"/>
        </w:tabs>
        <w:spacing w:before="240" w:after="120" w:line="300" w:lineRule="auto"/>
        <w:ind w:left="709" w:hanging="709"/>
        <w:rPr>
          <w:rFonts w:ascii="Source Sans Pro" w:eastAsia="Calibri" w:hAnsi="Source Sans Pro"/>
          <w:lang w:eastAsia="en-US"/>
        </w:rPr>
      </w:pPr>
      <w:r w:rsidRPr="00BF125E">
        <w:rPr>
          <w:rFonts w:ascii="Source Sans Pro" w:eastAsia="Calibri" w:hAnsi="Source Sans Pro"/>
          <w:lang w:eastAsia="en-US"/>
        </w:rPr>
        <w:t xml:space="preserve">Указанные в настоящем </w:t>
      </w:r>
      <w:r w:rsidR="00E1412B">
        <w:rPr>
          <w:rFonts w:ascii="Source Sans Pro" w:eastAsia="Calibri" w:hAnsi="Source Sans Pro"/>
          <w:lang w:eastAsia="en-US"/>
        </w:rPr>
        <w:t>Регламенте</w:t>
      </w:r>
      <w:r w:rsidRPr="00BF125E">
        <w:rPr>
          <w:rFonts w:ascii="Source Sans Pro" w:eastAsia="Calibri" w:hAnsi="Source Sans Pro"/>
          <w:lang w:eastAsia="en-US"/>
        </w:rPr>
        <w:t xml:space="preserve"> требования к Системе и администрированию Системы могут изменяться Исполнителем в одностороннем порядке. В указанном случае на Сайте правообладателя в разделе специальном будет размещена информация, извещающая об изменениях данных требований и срок вступления таких изменений в силу. Ознакомление с условиями производится Заказчиком самостоятельно. Риск последствий от несвоевременного ознакомления с условиями полностью возлагается на Заказчика.</w:t>
      </w:r>
    </w:p>
    <w:p w14:paraId="682F43D9" w14:textId="77777777" w:rsidR="004B45D7" w:rsidRPr="00AB3DB2" w:rsidRDefault="004B45D7" w:rsidP="00F567AD">
      <w:pPr>
        <w:pStyle w:val="a4"/>
        <w:numPr>
          <w:ilvl w:val="0"/>
          <w:numId w:val="1"/>
        </w:numPr>
        <w:tabs>
          <w:tab w:val="clear" w:pos="435"/>
          <w:tab w:val="num" w:pos="0"/>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Технические требования к каналам связи для штатного функционирования Системы.</w:t>
      </w:r>
    </w:p>
    <w:p w14:paraId="784ACC85" w14:textId="1B34CCC5" w:rsidR="004B45D7" w:rsidRPr="00BF125E"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BF125E">
        <w:rPr>
          <w:rFonts w:ascii="Source Sans Pro" w:eastAsia="Calibri" w:hAnsi="Source Sans Pro"/>
          <w:szCs w:val="24"/>
          <w:lang w:val="ru-RU" w:eastAsia="en-US"/>
        </w:rPr>
        <w:t>Технические требования к подключению к сети интернет при обмене данными между учетной системой площадки и центральным модулем системы:</w:t>
      </w:r>
    </w:p>
    <w:p w14:paraId="689511B6" w14:textId="5550D949" w:rsidR="004B45D7" w:rsidRPr="006A4A00" w:rsidRDefault="004B45D7" w:rsidP="00F567AD">
      <w:pPr>
        <w:pStyle w:val="a4"/>
        <w:numPr>
          <w:ilvl w:val="0"/>
          <w:numId w:val="31"/>
        </w:numPr>
        <w:spacing w:before="120"/>
        <w:ind w:left="993" w:hanging="284"/>
        <w:rPr>
          <w:rFonts w:ascii="Source Sans Pro" w:eastAsia="Calibri" w:hAnsi="Source Sans Pro"/>
          <w:lang w:eastAsia="en-US"/>
        </w:rPr>
      </w:pPr>
      <w:r w:rsidRPr="006A4A00">
        <w:rPr>
          <w:rFonts w:ascii="Source Sans Pro" w:eastAsia="Calibri" w:hAnsi="Source Sans Pro"/>
          <w:lang w:eastAsia="en-US"/>
        </w:rPr>
        <w:t>На Площадке должен быть открыт доступ к сетевому адресу</w:t>
      </w:r>
      <w:r w:rsidR="00285AF0" w:rsidRPr="006A4A00">
        <w:rPr>
          <w:rFonts w:ascii="Source Sans Pro" w:eastAsia="Calibri" w:hAnsi="Source Sans Pro"/>
          <w:lang w:eastAsia="en-US"/>
        </w:rPr>
        <w:t>, портам, используемым на Центральном модуле, которые Исполнитель передает Заказчику</w:t>
      </w:r>
      <w:r w:rsidRPr="006A4A00">
        <w:rPr>
          <w:rFonts w:ascii="Source Sans Pro" w:eastAsia="Calibri" w:hAnsi="Source Sans Pro"/>
          <w:lang w:eastAsia="en-US"/>
        </w:rPr>
        <w:t xml:space="preserve"> </w:t>
      </w:r>
    </w:p>
    <w:p w14:paraId="24E8BF0A" w14:textId="77777777" w:rsidR="004B45D7" w:rsidRPr="006A4A00" w:rsidRDefault="004B45D7" w:rsidP="00F567AD">
      <w:pPr>
        <w:pStyle w:val="a4"/>
        <w:numPr>
          <w:ilvl w:val="0"/>
          <w:numId w:val="31"/>
        </w:numPr>
        <w:spacing w:before="120"/>
        <w:ind w:left="993" w:hanging="284"/>
        <w:rPr>
          <w:rFonts w:ascii="Source Sans Pro" w:eastAsia="Calibri" w:hAnsi="Source Sans Pro"/>
          <w:lang w:eastAsia="en-US"/>
        </w:rPr>
      </w:pPr>
      <w:r w:rsidRPr="006A4A00">
        <w:rPr>
          <w:rFonts w:ascii="Source Sans Pro" w:eastAsia="Calibri" w:hAnsi="Source Sans Pro"/>
          <w:lang w:eastAsia="en-US"/>
        </w:rPr>
        <w:t xml:space="preserve">Со стороны провайдера должны соблюдаться следующие условия: </w:t>
      </w:r>
    </w:p>
    <w:p w14:paraId="0FF5AA91" w14:textId="77777777"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отсутствие ограничений на оборудовании Заказчика подключения к интернет-серверам по протоколу FTP (частота соединения, объем передаваемых данных);</w:t>
      </w:r>
    </w:p>
    <w:p w14:paraId="5E9D3E89" w14:textId="0EA3DB83"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отсутствие ограничений на оборудовании Заказчика подключения к сети интернет на передачу данных;</w:t>
      </w:r>
    </w:p>
    <w:p w14:paraId="51750102" w14:textId="77777777"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гарантированная скорость передачи данных (CIR – </w:t>
      </w:r>
      <w:proofErr w:type="spellStart"/>
      <w:r w:rsidRPr="00237483">
        <w:rPr>
          <w:rFonts w:ascii="Source Sans Pro" w:eastAsia="Calibri" w:hAnsi="Source Sans Pro"/>
          <w:lang w:eastAsia="en-US"/>
        </w:rPr>
        <w:t>Committed</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Information</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Rate</w:t>
      </w:r>
      <w:proofErr w:type="spellEnd"/>
      <w:r w:rsidRPr="00237483">
        <w:rPr>
          <w:rFonts w:ascii="Source Sans Pro" w:eastAsia="Calibri" w:hAnsi="Source Sans Pro"/>
          <w:lang w:eastAsia="en-US"/>
        </w:rPr>
        <w:t>) должна составлять не менее 128 кбит/сек;</w:t>
      </w:r>
    </w:p>
    <w:p w14:paraId="10B49181" w14:textId="77777777"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отсутствие потерь пакетов при передаче данных на стороне провайдера; </w:t>
      </w:r>
    </w:p>
    <w:p w14:paraId="7A3ECB4A" w14:textId="1DD67C74"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задержка ответного отклика должна составлять не более 1000 </w:t>
      </w:r>
      <w:proofErr w:type="spellStart"/>
      <w:r w:rsidRPr="00237483">
        <w:rPr>
          <w:rFonts w:ascii="Source Sans Pro" w:eastAsia="Calibri" w:hAnsi="Source Sans Pro"/>
          <w:lang w:eastAsia="en-US"/>
        </w:rPr>
        <w:t>мс</w:t>
      </w:r>
      <w:proofErr w:type="spellEnd"/>
      <w:r w:rsidRPr="00237483">
        <w:rPr>
          <w:rFonts w:ascii="Source Sans Pro" w:eastAsia="Calibri" w:hAnsi="Source Sans Pro"/>
          <w:lang w:eastAsia="en-US"/>
        </w:rPr>
        <w:t xml:space="preserve"> при обращении к серверу </w:t>
      </w:r>
      <w:r w:rsidR="00285AF0" w:rsidRPr="00237483">
        <w:rPr>
          <w:rFonts w:ascii="Source Sans Pro" w:eastAsia="Calibri" w:hAnsi="Source Sans Pro"/>
          <w:lang w:eastAsia="en-US"/>
        </w:rPr>
        <w:t>Центрального модуля</w:t>
      </w:r>
    </w:p>
    <w:p w14:paraId="5609D662" w14:textId="77777777" w:rsidR="004B45D7" w:rsidRPr="00237483"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237483">
        <w:rPr>
          <w:rFonts w:ascii="Source Sans Pro" w:eastAsia="Calibri" w:hAnsi="Source Sans Pro"/>
          <w:szCs w:val="24"/>
          <w:lang w:val="ru-RU" w:eastAsia="en-US"/>
        </w:rPr>
        <w:t>Технические требования к подключению к сети интернет при работе пользователей с Центральным модулем Системы:</w:t>
      </w:r>
    </w:p>
    <w:p w14:paraId="52725B39" w14:textId="48714030" w:rsidR="004B45D7"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Отсутствие ограничений подключения к сети интернет по 443 (</w:t>
      </w:r>
      <w:proofErr w:type="spellStart"/>
      <w:r w:rsidRPr="00237483">
        <w:rPr>
          <w:rFonts w:ascii="Source Sans Pro" w:eastAsia="Calibri" w:hAnsi="Source Sans Pro"/>
          <w:lang w:eastAsia="en-US"/>
        </w:rPr>
        <w:t>https</w:t>
      </w:r>
      <w:proofErr w:type="spellEnd"/>
      <w:r w:rsidRPr="00237483">
        <w:rPr>
          <w:rFonts w:ascii="Source Sans Pro" w:eastAsia="Calibri" w:hAnsi="Source Sans Pro"/>
          <w:lang w:eastAsia="en-US"/>
        </w:rPr>
        <w:t xml:space="preserve">) порту на соединение с сервером </w:t>
      </w:r>
      <w:r w:rsidR="00285AF0" w:rsidRPr="00237483">
        <w:rPr>
          <w:rFonts w:ascii="Source Sans Pro" w:eastAsia="Calibri" w:hAnsi="Source Sans Pro"/>
          <w:lang w:eastAsia="en-US"/>
        </w:rPr>
        <w:t>Центрального модуля</w:t>
      </w:r>
      <w:r w:rsidRPr="00237483">
        <w:rPr>
          <w:rFonts w:ascii="Source Sans Pro" w:eastAsia="Calibri" w:hAnsi="Source Sans Pro"/>
          <w:lang w:eastAsia="en-US"/>
        </w:rPr>
        <w:t xml:space="preserve"> для доступа к </w:t>
      </w:r>
      <w:proofErr w:type="spellStart"/>
      <w:r w:rsidRPr="00237483">
        <w:rPr>
          <w:rFonts w:ascii="Source Sans Pro" w:eastAsia="Calibri" w:hAnsi="Source Sans Pro"/>
          <w:lang w:eastAsia="en-US"/>
        </w:rPr>
        <w:t>RemoteApp</w:t>
      </w:r>
      <w:proofErr w:type="spellEnd"/>
      <w:r w:rsidRPr="00237483">
        <w:rPr>
          <w:rFonts w:ascii="Source Sans Pro" w:eastAsia="Calibri" w:hAnsi="Source Sans Pro"/>
          <w:lang w:eastAsia="en-US"/>
        </w:rPr>
        <w:t>.</w:t>
      </w:r>
    </w:p>
    <w:p w14:paraId="7A41C354" w14:textId="792FCC9B" w:rsidR="002469E4" w:rsidRPr="002469E4"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Гарантированная скорость передачи данных (CIR – </w:t>
      </w:r>
      <w:proofErr w:type="spellStart"/>
      <w:r w:rsidRPr="00237483">
        <w:rPr>
          <w:rFonts w:ascii="Source Sans Pro" w:eastAsia="Calibri" w:hAnsi="Source Sans Pro"/>
          <w:lang w:eastAsia="en-US"/>
        </w:rPr>
        <w:t>Committed</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Information</w:t>
      </w:r>
      <w:proofErr w:type="spellEnd"/>
      <w:r w:rsidRPr="00237483">
        <w:rPr>
          <w:rFonts w:ascii="Source Sans Pro" w:eastAsia="Calibri" w:hAnsi="Source Sans Pro"/>
          <w:lang w:eastAsia="en-US"/>
        </w:rPr>
        <w:t xml:space="preserve"> </w:t>
      </w:r>
      <w:proofErr w:type="spellStart"/>
      <w:r w:rsidRPr="00237483">
        <w:rPr>
          <w:rFonts w:ascii="Source Sans Pro" w:eastAsia="Calibri" w:hAnsi="Source Sans Pro"/>
          <w:lang w:eastAsia="en-US"/>
        </w:rPr>
        <w:t>Rate</w:t>
      </w:r>
      <w:proofErr w:type="spellEnd"/>
      <w:r w:rsidRPr="00237483">
        <w:rPr>
          <w:rFonts w:ascii="Source Sans Pro" w:eastAsia="Calibri" w:hAnsi="Source Sans Pro"/>
          <w:lang w:eastAsia="en-US"/>
        </w:rPr>
        <w:t xml:space="preserve">) должна составлять не менее 128 кбит/сек на каждого пользователя (при количестве пользователей более 10 - не менее 64 Кбит/сек на каждого пользователя). </w:t>
      </w:r>
    </w:p>
    <w:p w14:paraId="2B3944BC" w14:textId="2020D933" w:rsidR="004B45D7" w:rsidRPr="00114C05" w:rsidRDefault="00114C05" w:rsidP="00F567AD">
      <w:pPr>
        <w:spacing w:before="120"/>
        <w:ind w:left="709"/>
        <w:jc w:val="left"/>
        <w:rPr>
          <w:rFonts w:ascii="Source Sans Pro" w:eastAsia="Calibri" w:hAnsi="Source Sans Pro"/>
          <w:b/>
          <w:szCs w:val="24"/>
          <w:lang w:val="ru-RU" w:eastAsia="en-US"/>
        </w:rPr>
      </w:pPr>
      <w:r w:rsidRPr="00114C05">
        <w:rPr>
          <w:rFonts w:ascii="Source Sans Pro" w:eastAsia="Calibri" w:hAnsi="Source Sans Pro"/>
          <w:b/>
          <w:szCs w:val="24"/>
          <w:lang w:val="ru-RU" w:eastAsia="en-US"/>
        </w:rPr>
        <w:t>Пример</w:t>
      </w:r>
      <w:r w:rsidR="004B45D7" w:rsidRPr="00114C05">
        <w:rPr>
          <w:rFonts w:ascii="Source Sans Pro" w:eastAsia="Calibri" w:hAnsi="Source Sans Pro"/>
          <w:b/>
          <w:szCs w:val="24"/>
          <w:lang w:val="ru-RU" w:eastAsia="en-US"/>
        </w:rPr>
        <w:t xml:space="preserve">: </w:t>
      </w:r>
    </w:p>
    <w:p w14:paraId="4F0E9E56" w14:textId="77777777" w:rsidR="004B45D7" w:rsidRPr="00114C05" w:rsidRDefault="004B45D7" w:rsidP="00F567AD">
      <w:pPr>
        <w:ind w:left="709"/>
        <w:jc w:val="left"/>
        <w:rPr>
          <w:rFonts w:ascii="Source Sans Pro Light" w:eastAsia="Calibri" w:hAnsi="Source Sans Pro Light"/>
          <w:szCs w:val="24"/>
          <w:lang w:val="ru-RU" w:eastAsia="en-US"/>
        </w:rPr>
      </w:pPr>
      <w:r w:rsidRPr="00114C05">
        <w:rPr>
          <w:rFonts w:ascii="Source Sans Pro Light" w:eastAsia="Calibri" w:hAnsi="Source Sans Pro Light"/>
          <w:szCs w:val="24"/>
          <w:lang w:val="ru-RU" w:eastAsia="en-US"/>
        </w:rPr>
        <w:lastRenderedPageBreak/>
        <w:t>4 пользователя + репликация у дистрибьютора с разных компьютеров через один канал шириной 512 кбит – недостаточно</w:t>
      </w:r>
    </w:p>
    <w:p w14:paraId="7EDD325D" w14:textId="3B314B95" w:rsidR="004B45D7" w:rsidRPr="00114C05" w:rsidRDefault="004B45D7" w:rsidP="00F567AD">
      <w:pPr>
        <w:ind w:left="709"/>
        <w:jc w:val="left"/>
        <w:rPr>
          <w:rFonts w:ascii="Source Sans Pro Light" w:eastAsia="Calibri" w:hAnsi="Source Sans Pro Light"/>
          <w:szCs w:val="24"/>
          <w:lang w:val="ru-RU" w:eastAsia="en-US"/>
        </w:rPr>
      </w:pPr>
      <w:r w:rsidRPr="00114C05">
        <w:rPr>
          <w:rFonts w:ascii="Source Sans Pro Light" w:eastAsia="Calibri" w:hAnsi="Source Sans Pro Light"/>
          <w:szCs w:val="24"/>
          <w:lang w:val="ru-RU" w:eastAsia="en-US"/>
        </w:rPr>
        <w:t>2 пользователя + репликация у дистрибьютора с разных компьютеров через один кана</w:t>
      </w:r>
      <w:r w:rsidR="00114C05">
        <w:rPr>
          <w:rFonts w:ascii="Source Sans Pro Light" w:eastAsia="Calibri" w:hAnsi="Source Sans Pro Light"/>
          <w:szCs w:val="24"/>
          <w:lang w:val="ru-RU" w:eastAsia="en-US"/>
        </w:rPr>
        <w:t>л шириной 512 кбит – достаточно</w:t>
      </w:r>
    </w:p>
    <w:p w14:paraId="06E213EC" w14:textId="77777777" w:rsidR="004B45D7" w:rsidRPr="00237483" w:rsidRDefault="004B45D7" w:rsidP="00F567AD">
      <w:pPr>
        <w:numPr>
          <w:ilvl w:val="1"/>
          <w:numId w:val="1"/>
        </w:numPr>
        <w:tabs>
          <w:tab w:val="clear" w:pos="720"/>
        </w:tabs>
        <w:spacing w:before="120"/>
        <w:jc w:val="left"/>
        <w:rPr>
          <w:rFonts w:ascii="Source Sans Pro" w:eastAsia="Calibri" w:hAnsi="Source Sans Pro"/>
          <w:szCs w:val="24"/>
          <w:lang w:val="ru-RU" w:eastAsia="en-US"/>
        </w:rPr>
      </w:pPr>
      <w:r w:rsidRPr="00237483">
        <w:rPr>
          <w:rFonts w:ascii="Source Sans Pro" w:eastAsia="Calibri" w:hAnsi="Source Sans Pro"/>
          <w:szCs w:val="24"/>
          <w:lang w:val="ru-RU" w:eastAsia="en-US"/>
        </w:rPr>
        <w:t>Технические требования к подключению к сети интернет при обмене данными между Мобильным модулем и Центральным модулем Системы:</w:t>
      </w:r>
    </w:p>
    <w:p w14:paraId="06BD51C8" w14:textId="42EA0C2B" w:rsidR="00A6103A" w:rsidRPr="00237483" w:rsidRDefault="004B45D7" w:rsidP="00F567AD">
      <w:pPr>
        <w:pStyle w:val="a4"/>
        <w:numPr>
          <w:ilvl w:val="0"/>
          <w:numId w:val="27"/>
        </w:numPr>
        <w:spacing w:before="120"/>
        <w:ind w:left="993" w:hanging="284"/>
        <w:rPr>
          <w:rFonts w:ascii="Source Sans Pro" w:eastAsia="Calibri" w:hAnsi="Source Sans Pro"/>
          <w:lang w:eastAsia="en-US"/>
        </w:rPr>
      </w:pPr>
      <w:r w:rsidRPr="00237483">
        <w:rPr>
          <w:rFonts w:ascii="Source Sans Pro" w:eastAsia="Calibri" w:hAnsi="Source Sans Pro"/>
          <w:lang w:eastAsia="en-US"/>
        </w:rPr>
        <w:t xml:space="preserve">Со стороны провайдера сотовой связи должны соблюдаться следующие условия: устойчивый сигнал передачи данных по каналу GPRS/EDGE/3G на всей территории работы торговых представителей и </w:t>
      </w:r>
      <w:proofErr w:type="spellStart"/>
      <w:r w:rsidRPr="00237483">
        <w:rPr>
          <w:rFonts w:ascii="Source Sans Pro" w:eastAsia="Calibri" w:hAnsi="Source Sans Pro"/>
          <w:lang w:eastAsia="en-US"/>
        </w:rPr>
        <w:t>мерчандайзеров</w:t>
      </w:r>
      <w:proofErr w:type="spellEnd"/>
      <w:r w:rsidRPr="00237483">
        <w:rPr>
          <w:rFonts w:ascii="Source Sans Pro" w:eastAsia="Calibri" w:hAnsi="Source Sans Pro"/>
          <w:lang w:eastAsia="en-US"/>
        </w:rPr>
        <w:t>.</w:t>
      </w:r>
    </w:p>
    <w:p w14:paraId="55C0BD64" w14:textId="6AD585F6" w:rsidR="000A6CAC" w:rsidRDefault="000A6CAC" w:rsidP="00F567AD">
      <w:pPr>
        <w:pStyle w:val="a4"/>
        <w:numPr>
          <w:ilvl w:val="0"/>
          <w:numId w:val="1"/>
        </w:numPr>
        <w:tabs>
          <w:tab w:val="clear" w:pos="435"/>
        </w:tabs>
        <w:spacing w:before="240" w:after="120" w:line="300" w:lineRule="auto"/>
        <w:ind w:left="709" w:hanging="709"/>
        <w:rPr>
          <w:rFonts w:ascii="Source Sans Pro SemiBold" w:eastAsia="Calibri" w:hAnsi="Source Sans Pro SemiBold"/>
          <w:lang w:eastAsia="en-US"/>
        </w:rPr>
      </w:pPr>
      <w:r w:rsidRPr="00AB3DB2">
        <w:rPr>
          <w:rFonts w:ascii="Source Sans Pro SemiBold" w:eastAsia="Calibri" w:hAnsi="Source Sans Pro SemiBold"/>
          <w:lang w:eastAsia="en-US"/>
        </w:rPr>
        <w:t>Образец уведомления о выявлении нарушений в обмене данными, выполнении требований</w:t>
      </w:r>
    </w:p>
    <w:p w14:paraId="7EAC01CD" w14:textId="77777777" w:rsidR="00114C05" w:rsidRDefault="00114C05" w:rsidP="00F567AD">
      <w:pPr>
        <w:spacing w:before="120"/>
        <w:jc w:val="left"/>
        <w:rPr>
          <w:rFonts w:ascii="Source Sans Pro" w:eastAsia="Calibri" w:hAnsi="Source Sans Pro"/>
          <w:szCs w:val="24"/>
          <w:lang w:val="ru-RU" w:eastAsia="en-US"/>
        </w:rPr>
      </w:pPr>
    </w:p>
    <w:p w14:paraId="5E2E8875" w14:textId="3178BC9F" w:rsidR="000A6CAC" w:rsidRPr="008C01C5" w:rsidRDefault="000A6CAC" w:rsidP="00F567AD">
      <w:pPr>
        <w:spacing w:before="120"/>
        <w:jc w:val="center"/>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Уведомление о выявлении нарушений в обмене данными, выполнении требований</w:t>
      </w:r>
    </w:p>
    <w:p w14:paraId="3A35D642" w14:textId="7FE8F926" w:rsidR="000A6CAC" w:rsidRPr="008C01C5" w:rsidRDefault="000A6CAC" w:rsidP="00F567AD">
      <w:pPr>
        <w:spacing w:before="120"/>
        <w:jc w:val="center"/>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к услугам технической поддержки за _______ года</w:t>
      </w:r>
    </w:p>
    <w:p w14:paraId="6EDF8F8E" w14:textId="77777777" w:rsidR="002469E4" w:rsidRPr="008C01C5" w:rsidRDefault="002469E4" w:rsidP="00F567AD">
      <w:pPr>
        <w:spacing w:before="120"/>
        <w:jc w:val="left"/>
        <w:rPr>
          <w:rFonts w:ascii="Source Sans Pro Light" w:eastAsia="Calibri" w:hAnsi="Source Sans Pro Light"/>
          <w:szCs w:val="24"/>
          <w:lang w:val="ru-RU" w:eastAsia="en-US"/>
        </w:rPr>
      </w:pPr>
    </w:p>
    <w:p w14:paraId="6DD72895" w14:textId="7C2A1B55" w:rsidR="000A6CAC" w:rsidRPr="008C01C5" w:rsidRDefault="000A6CAC" w:rsidP="00F567AD">
      <w:pPr>
        <w:spacing w:before="120"/>
        <w:jc w:val="left"/>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 xml:space="preserve">Исполнитель, оказывает услуги Заказчику по Договору № </w:t>
      </w:r>
    </w:p>
    <w:p w14:paraId="723CBF8E" w14:textId="77777777" w:rsidR="000A6CAC" w:rsidRPr="008C01C5" w:rsidRDefault="000A6CAC" w:rsidP="00F567AD">
      <w:pPr>
        <w:spacing w:before="120"/>
        <w:jc w:val="left"/>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В ходе оказания услуги Исполнитель выявил нарушения выполнения требований со стороны Заказчика или Дистрибьютора, в том числе в виде отказа от предоставления удалённого подключения к поддерживаемому настольному модулю.</w:t>
      </w:r>
    </w:p>
    <w:p w14:paraId="1F8DAC4A" w14:textId="7C5EFFFE" w:rsidR="000A6CAC" w:rsidRPr="008C01C5" w:rsidRDefault="000A6CAC" w:rsidP="00F567AD">
      <w:pPr>
        <w:spacing w:before="120"/>
        <w:jc w:val="left"/>
        <w:rPr>
          <w:rFonts w:ascii="Source Sans Pro Light" w:eastAsia="Calibri" w:hAnsi="Source Sans Pro Light"/>
          <w:szCs w:val="24"/>
          <w:lang w:val="ru-RU" w:eastAsia="en-US"/>
        </w:rPr>
      </w:pPr>
      <w:r w:rsidRPr="008C01C5">
        <w:rPr>
          <w:rFonts w:ascii="Source Sans Pro Light" w:eastAsia="Calibri" w:hAnsi="Source Sans Pro Light"/>
          <w:szCs w:val="24"/>
          <w:lang w:val="ru-RU" w:eastAsia="en-US"/>
        </w:rPr>
        <w:t>В соответствии с Приложением №5 к Соглашению об услугах по технической поддержке программного обеспечения направляем в Ваш адрес подтверждение факта нарушений.</w:t>
      </w:r>
    </w:p>
    <w:p w14:paraId="1917568C"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Заказчик (Дистрибьютор): </w:t>
      </w:r>
    </w:p>
    <w:p w14:paraId="2F5FED29"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Дата, событие, вызвавшее претензию:</w:t>
      </w:r>
    </w:p>
    <w:p w14:paraId="0E1A0F7F"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Номер запроса: </w:t>
      </w:r>
    </w:p>
    <w:p w14:paraId="18D12733"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Суть претензии: </w:t>
      </w:r>
    </w:p>
    <w:p w14:paraId="2AD97B83" w14:textId="452FB6E9"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Отчет по Запросам:</w:t>
      </w:r>
    </w:p>
    <w:p w14:paraId="5288D2BF" w14:textId="77777777" w:rsidR="00237483" w:rsidRPr="008C01C5" w:rsidRDefault="00237483" w:rsidP="00F567AD">
      <w:pPr>
        <w:pStyle w:val="a4"/>
        <w:spacing w:before="120"/>
        <w:ind w:left="284"/>
        <w:rPr>
          <w:rFonts w:ascii="Source Sans Pro Light" w:eastAsia="Calibri" w:hAnsi="Source Sans Pro Light"/>
          <w:lang w:eastAsia="en-US"/>
        </w:rPr>
      </w:pPr>
    </w:p>
    <w:tbl>
      <w:tblPr>
        <w:tblW w:w="9528" w:type="dxa"/>
        <w:tblCellSpacing w:w="0" w:type="dxa"/>
        <w:tblInd w:w="-15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357"/>
        <w:gridCol w:w="998"/>
        <w:gridCol w:w="930"/>
        <w:gridCol w:w="1498"/>
        <w:gridCol w:w="1124"/>
        <w:gridCol w:w="1373"/>
        <w:gridCol w:w="2248"/>
      </w:tblGrid>
      <w:tr w:rsidR="000A6CAC" w:rsidRPr="006210FE" w14:paraId="705EF7C0" w14:textId="77777777" w:rsidTr="00237483">
        <w:trPr>
          <w:trHeight w:val="1377"/>
          <w:tblCellSpacing w:w="0" w:type="dxa"/>
        </w:trPr>
        <w:tc>
          <w:tcPr>
            <w:tcW w:w="1357" w:type="dxa"/>
            <w:tcBorders>
              <w:top w:val="outset" w:sz="6" w:space="0" w:color="auto"/>
              <w:left w:val="outset" w:sz="6" w:space="0" w:color="auto"/>
              <w:bottom w:val="outset" w:sz="6" w:space="0" w:color="auto"/>
              <w:right w:val="outset" w:sz="6" w:space="0" w:color="auto"/>
            </w:tcBorders>
            <w:hideMark/>
          </w:tcPr>
          <w:p w14:paraId="74641BF7"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Номер Запроса</w:t>
            </w:r>
          </w:p>
        </w:tc>
        <w:tc>
          <w:tcPr>
            <w:tcW w:w="998" w:type="dxa"/>
            <w:tcBorders>
              <w:top w:val="outset" w:sz="6" w:space="0" w:color="auto"/>
              <w:left w:val="outset" w:sz="6" w:space="0" w:color="auto"/>
              <w:bottom w:val="outset" w:sz="6" w:space="0" w:color="auto"/>
              <w:right w:val="outset" w:sz="6" w:space="0" w:color="auto"/>
            </w:tcBorders>
          </w:tcPr>
          <w:p w14:paraId="56C93E6B" w14:textId="64332BB9"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Дата регистрации Запроса</w:t>
            </w:r>
          </w:p>
        </w:tc>
        <w:tc>
          <w:tcPr>
            <w:tcW w:w="930" w:type="dxa"/>
            <w:tcBorders>
              <w:top w:val="outset" w:sz="6" w:space="0" w:color="auto"/>
              <w:left w:val="outset" w:sz="6" w:space="0" w:color="auto"/>
              <w:bottom w:val="outset" w:sz="6" w:space="0" w:color="auto"/>
              <w:right w:val="outset" w:sz="6" w:space="0" w:color="auto"/>
            </w:tcBorders>
          </w:tcPr>
          <w:p w14:paraId="6037E41A" w14:textId="0B7A8F22"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Приоритет Запроса</w:t>
            </w:r>
          </w:p>
        </w:tc>
        <w:tc>
          <w:tcPr>
            <w:tcW w:w="1498" w:type="dxa"/>
            <w:tcBorders>
              <w:top w:val="outset" w:sz="6" w:space="0" w:color="auto"/>
              <w:left w:val="outset" w:sz="6" w:space="0" w:color="auto"/>
              <w:bottom w:val="outset" w:sz="6" w:space="0" w:color="auto"/>
              <w:right w:val="outset" w:sz="6" w:space="0" w:color="auto"/>
            </w:tcBorders>
            <w:hideMark/>
          </w:tcPr>
          <w:p w14:paraId="5B369202"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Описание Запроса</w:t>
            </w:r>
          </w:p>
        </w:tc>
        <w:tc>
          <w:tcPr>
            <w:tcW w:w="1124" w:type="dxa"/>
            <w:tcBorders>
              <w:top w:val="outset" w:sz="6" w:space="0" w:color="auto"/>
              <w:left w:val="outset" w:sz="6" w:space="0" w:color="auto"/>
              <w:bottom w:val="outset" w:sz="6" w:space="0" w:color="auto"/>
              <w:right w:val="outset" w:sz="6" w:space="0" w:color="auto"/>
            </w:tcBorders>
          </w:tcPr>
          <w:p w14:paraId="5A68D094" w14:textId="42FA6F0D"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Комментарии Исполнителя</w:t>
            </w:r>
          </w:p>
        </w:tc>
        <w:tc>
          <w:tcPr>
            <w:tcW w:w="1373" w:type="dxa"/>
            <w:tcBorders>
              <w:top w:val="outset" w:sz="6" w:space="0" w:color="auto"/>
              <w:left w:val="outset" w:sz="6" w:space="0" w:color="auto"/>
              <w:bottom w:val="outset" w:sz="6" w:space="0" w:color="auto"/>
              <w:right w:val="outset" w:sz="6" w:space="0" w:color="auto"/>
            </w:tcBorders>
            <w:hideMark/>
          </w:tcPr>
          <w:p w14:paraId="02169F07"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Описание факта нарушения требований Дистрибьютором в ходе решения Запроса</w:t>
            </w:r>
          </w:p>
        </w:tc>
        <w:tc>
          <w:tcPr>
            <w:tcW w:w="2248" w:type="dxa"/>
            <w:tcBorders>
              <w:top w:val="outset" w:sz="6" w:space="0" w:color="auto"/>
              <w:left w:val="outset" w:sz="6" w:space="0" w:color="auto"/>
              <w:bottom w:val="outset" w:sz="6" w:space="0" w:color="auto"/>
              <w:right w:val="outset" w:sz="6" w:space="0" w:color="auto"/>
            </w:tcBorders>
            <w:hideMark/>
          </w:tcPr>
          <w:p w14:paraId="38DF7A2E" w14:textId="77777777" w:rsidR="000A6CAC" w:rsidRPr="00F567AD" w:rsidRDefault="000A6CAC" w:rsidP="00F567AD">
            <w:pPr>
              <w:jc w:val="left"/>
              <w:rPr>
                <w:rFonts w:ascii="Source Sans Pro" w:hAnsi="Source Sans Pro"/>
                <w:sz w:val="16"/>
                <w:lang w:val="ru-RU"/>
              </w:rPr>
            </w:pPr>
            <w:r w:rsidRPr="00F567AD">
              <w:rPr>
                <w:rFonts w:ascii="Source Sans Pro" w:hAnsi="Source Sans Pro"/>
                <w:sz w:val="16"/>
                <w:lang w:val="ru-RU"/>
              </w:rPr>
              <w:t>Время нахождения Запроса на стороне Исполнителя, ч</w:t>
            </w:r>
          </w:p>
        </w:tc>
      </w:tr>
      <w:tr w:rsidR="000A6CAC" w:rsidRPr="006210FE" w14:paraId="1DA8E5B9" w14:textId="77777777" w:rsidTr="00237483">
        <w:trPr>
          <w:trHeight w:val="392"/>
          <w:tblCellSpacing w:w="0" w:type="dxa"/>
        </w:trPr>
        <w:tc>
          <w:tcPr>
            <w:tcW w:w="1357" w:type="dxa"/>
            <w:tcBorders>
              <w:top w:val="outset" w:sz="6" w:space="0" w:color="auto"/>
              <w:left w:val="outset" w:sz="6" w:space="0" w:color="auto"/>
              <w:bottom w:val="outset" w:sz="6" w:space="0" w:color="auto"/>
              <w:right w:val="outset" w:sz="6" w:space="0" w:color="auto"/>
            </w:tcBorders>
            <w:vAlign w:val="center"/>
            <w:hideMark/>
          </w:tcPr>
          <w:p w14:paraId="065364B5" w14:textId="77777777" w:rsidR="000A6CAC" w:rsidRPr="008C01C5" w:rsidRDefault="000A6CAC" w:rsidP="00F567AD">
            <w:pPr>
              <w:jc w:val="left"/>
              <w:rPr>
                <w:rFonts w:ascii="Source Sans Pro Light" w:hAnsi="Source Sans Pro Light"/>
                <w:sz w:val="16"/>
                <w:lang w:val="ru-RU"/>
              </w:rPr>
            </w:pPr>
          </w:p>
        </w:tc>
        <w:tc>
          <w:tcPr>
            <w:tcW w:w="998" w:type="dxa"/>
            <w:tcBorders>
              <w:top w:val="outset" w:sz="6" w:space="0" w:color="auto"/>
              <w:left w:val="outset" w:sz="6" w:space="0" w:color="auto"/>
              <w:bottom w:val="outset" w:sz="6" w:space="0" w:color="auto"/>
              <w:right w:val="outset" w:sz="6" w:space="0" w:color="auto"/>
            </w:tcBorders>
          </w:tcPr>
          <w:p w14:paraId="484B3338" w14:textId="77777777" w:rsidR="000A6CAC" w:rsidRPr="008C01C5" w:rsidRDefault="000A6CAC" w:rsidP="00F567AD">
            <w:pPr>
              <w:jc w:val="left"/>
              <w:rPr>
                <w:rFonts w:ascii="Source Sans Pro Light" w:hAnsi="Source Sans Pro Light"/>
                <w:sz w:val="16"/>
                <w:lang w:val="ru-RU"/>
              </w:rPr>
            </w:pPr>
          </w:p>
        </w:tc>
        <w:tc>
          <w:tcPr>
            <w:tcW w:w="930" w:type="dxa"/>
            <w:tcBorders>
              <w:top w:val="outset" w:sz="6" w:space="0" w:color="auto"/>
              <w:left w:val="outset" w:sz="6" w:space="0" w:color="auto"/>
              <w:bottom w:val="outset" w:sz="6" w:space="0" w:color="auto"/>
              <w:right w:val="outset" w:sz="6" w:space="0" w:color="auto"/>
            </w:tcBorders>
          </w:tcPr>
          <w:p w14:paraId="07F8BF6B" w14:textId="77777777" w:rsidR="000A6CAC" w:rsidRPr="008C01C5" w:rsidRDefault="000A6CAC" w:rsidP="00F567AD">
            <w:pPr>
              <w:jc w:val="left"/>
              <w:rPr>
                <w:rFonts w:ascii="Source Sans Pro Light" w:hAnsi="Source Sans Pro Light"/>
                <w:sz w:val="16"/>
                <w:lang w:val="ru-RU"/>
              </w:rPr>
            </w:pPr>
          </w:p>
        </w:tc>
        <w:tc>
          <w:tcPr>
            <w:tcW w:w="1498" w:type="dxa"/>
            <w:tcBorders>
              <w:top w:val="outset" w:sz="6" w:space="0" w:color="auto"/>
              <w:left w:val="outset" w:sz="6" w:space="0" w:color="auto"/>
              <w:bottom w:val="outset" w:sz="6" w:space="0" w:color="auto"/>
              <w:right w:val="outset" w:sz="6" w:space="0" w:color="auto"/>
            </w:tcBorders>
            <w:vAlign w:val="center"/>
          </w:tcPr>
          <w:p w14:paraId="6CD417B4" w14:textId="77777777" w:rsidR="000A6CAC" w:rsidRPr="008C01C5" w:rsidRDefault="000A6CAC" w:rsidP="00F567AD">
            <w:pPr>
              <w:jc w:val="left"/>
              <w:rPr>
                <w:rFonts w:ascii="Source Sans Pro Light" w:hAnsi="Source Sans Pro Light"/>
                <w:sz w:val="16"/>
                <w:lang w:val="ru-RU"/>
              </w:rPr>
            </w:pPr>
          </w:p>
        </w:tc>
        <w:tc>
          <w:tcPr>
            <w:tcW w:w="1124" w:type="dxa"/>
            <w:tcBorders>
              <w:top w:val="outset" w:sz="6" w:space="0" w:color="auto"/>
              <w:left w:val="outset" w:sz="6" w:space="0" w:color="auto"/>
              <w:bottom w:val="outset" w:sz="6" w:space="0" w:color="auto"/>
              <w:right w:val="outset" w:sz="6" w:space="0" w:color="auto"/>
            </w:tcBorders>
          </w:tcPr>
          <w:p w14:paraId="1F9E3833" w14:textId="77777777" w:rsidR="000A6CAC" w:rsidRPr="008C01C5" w:rsidRDefault="000A6CAC" w:rsidP="00F567AD">
            <w:pPr>
              <w:jc w:val="left"/>
              <w:rPr>
                <w:rFonts w:ascii="Source Sans Pro Light" w:hAnsi="Source Sans Pro Light"/>
                <w:sz w:val="16"/>
                <w:lang w:val="ru-RU"/>
              </w:rPr>
            </w:pPr>
          </w:p>
        </w:tc>
        <w:tc>
          <w:tcPr>
            <w:tcW w:w="1373" w:type="dxa"/>
            <w:tcBorders>
              <w:top w:val="outset" w:sz="6" w:space="0" w:color="auto"/>
              <w:left w:val="outset" w:sz="6" w:space="0" w:color="auto"/>
              <w:bottom w:val="outset" w:sz="6" w:space="0" w:color="auto"/>
              <w:right w:val="outset" w:sz="6" w:space="0" w:color="auto"/>
            </w:tcBorders>
            <w:vAlign w:val="center"/>
          </w:tcPr>
          <w:p w14:paraId="13DEADE8" w14:textId="77777777" w:rsidR="000A6CAC" w:rsidRPr="008C01C5" w:rsidRDefault="000A6CAC" w:rsidP="00F567AD">
            <w:pPr>
              <w:jc w:val="left"/>
              <w:rPr>
                <w:rFonts w:ascii="Source Sans Pro Light" w:hAnsi="Source Sans Pro Light"/>
                <w:sz w:val="16"/>
                <w:lang w:val="ru-RU"/>
              </w:rPr>
            </w:pPr>
          </w:p>
        </w:tc>
        <w:tc>
          <w:tcPr>
            <w:tcW w:w="2248" w:type="dxa"/>
            <w:tcBorders>
              <w:top w:val="outset" w:sz="6" w:space="0" w:color="auto"/>
              <w:left w:val="outset" w:sz="6" w:space="0" w:color="auto"/>
              <w:bottom w:val="outset" w:sz="6" w:space="0" w:color="auto"/>
              <w:right w:val="outset" w:sz="6" w:space="0" w:color="auto"/>
            </w:tcBorders>
            <w:vAlign w:val="center"/>
          </w:tcPr>
          <w:p w14:paraId="60C26BA8" w14:textId="77777777" w:rsidR="000A6CAC" w:rsidRPr="008C01C5" w:rsidRDefault="000A6CAC" w:rsidP="00F567AD">
            <w:pPr>
              <w:jc w:val="left"/>
              <w:rPr>
                <w:rFonts w:ascii="Source Sans Pro Light" w:hAnsi="Source Sans Pro Light"/>
                <w:sz w:val="16"/>
                <w:lang w:val="ru-RU"/>
              </w:rPr>
            </w:pPr>
          </w:p>
        </w:tc>
      </w:tr>
    </w:tbl>
    <w:p w14:paraId="123AB3E7" w14:textId="77777777" w:rsidR="00237483" w:rsidRPr="008C01C5" w:rsidRDefault="00237483" w:rsidP="00F567AD">
      <w:pPr>
        <w:pStyle w:val="a4"/>
        <w:spacing w:before="120"/>
        <w:ind w:left="284"/>
        <w:rPr>
          <w:rFonts w:ascii="Source Sans Pro Light" w:eastAsia="Calibri" w:hAnsi="Source Sans Pro Light"/>
          <w:lang w:eastAsia="en-US"/>
        </w:rPr>
      </w:pPr>
    </w:p>
    <w:p w14:paraId="50FAD82F" w14:textId="2AA8365F"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 xml:space="preserve">Отчетный период (месяц) с </w:t>
      </w:r>
    </w:p>
    <w:p w14:paraId="424450A0" w14:textId="77777777" w:rsidR="000A6CAC" w:rsidRPr="008C01C5"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Приложения:</w:t>
      </w:r>
    </w:p>
    <w:p w14:paraId="4E49B67D" w14:textId="6808E415" w:rsidR="00C12041" w:rsidRDefault="000A6CAC" w:rsidP="00F567AD">
      <w:pPr>
        <w:pStyle w:val="a4"/>
        <w:numPr>
          <w:ilvl w:val="0"/>
          <w:numId w:val="17"/>
        </w:numPr>
        <w:spacing w:before="120"/>
        <w:ind w:left="284" w:hanging="284"/>
        <w:rPr>
          <w:rFonts w:ascii="Source Sans Pro Light" w:eastAsia="Calibri" w:hAnsi="Source Sans Pro Light"/>
          <w:lang w:eastAsia="en-US"/>
        </w:rPr>
      </w:pPr>
      <w:r w:rsidRPr="008C01C5">
        <w:rPr>
          <w:rFonts w:ascii="Source Sans Pro Light" w:eastAsia="Calibri" w:hAnsi="Source Sans Pro Light"/>
          <w:lang w:eastAsia="en-US"/>
        </w:rPr>
        <w:t>Заказчик обязуется оплатить услугу поддержки обмена данными Дистрибьютора в дво</w:t>
      </w:r>
      <w:r w:rsidR="00F94EF9" w:rsidRPr="008C01C5">
        <w:rPr>
          <w:rFonts w:ascii="Source Sans Pro Light" w:eastAsia="Calibri" w:hAnsi="Source Sans Pro Light"/>
          <w:lang w:eastAsia="en-US"/>
        </w:rPr>
        <w:t>йном размере за отчетный период</w:t>
      </w:r>
    </w:p>
    <w:p w14:paraId="3822D544" w14:textId="7A5532AC" w:rsidR="000A521B" w:rsidRPr="00597116" w:rsidRDefault="000A521B" w:rsidP="000A521B">
      <w:pPr>
        <w:spacing w:before="120"/>
        <w:rPr>
          <w:rFonts w:ascii="Source Sans Pro Light" w:eastAsia="Calibri" w:hAnsi="Source Sans Pro Light"/>
          <w:lang w:val="ru-RU" w:eastAsia="en-US"/>
        </w:rPr>
      </w:pPr>
    </w:p>
    <w:p w14:paraId="773F0669" w14:textId="49D71182" w:rsidR="000A521B" w:rsidRDefault="000A521B" w:rsidP="000A521B">
      <w:pPr>
        <w:pStyle w:val="a4"/>
        <w:numPr>
          <w:ilvl w:val="0"/>
          <w:numId w:val="1"/>
        </w:numPr>
        <w:spacing w:before="240" w:after="120" w:line="300" w:lineRule="auto"/>
        <w:rPr>
          <w:rFonts w:ascii="Source Sans Pro SemiBold" w:eastAsia="Calibri" w:hAnsi="Source Sans Pro SemiBold"/>
          <w:lang w:eastAsia="en-US"/>
        </w:rPr>
      </w:pPr>
      <w:r>
        <w:rPr>
          <w:rFonts w:ascii="Source Sans Pro SemiBold" w:eastAsia="Calibri" w:hAnsi="Source Sans Pro SemiBold"/>
          <w:lang w:eastAsia="en-US"/>
        </w:rPr>
        <w:lastRenderedPageBreak/>
        <w:t>Условия оказания услуг по сверке данных</w:t>
      </w:r>
      <w:r w:rsidRPr="000A521B">
        <w:rPr>
          <w:rFonts w:ascii="Source Sans Pro SemiBold" w:eastAsia="Calibri" w:hAnsi="Source Sans Pro SemiBold"/>
          <w:lang w:eastAsia="en-US"/>
        </w:rPr>
        <w:t>, поступающих от одного Источника данных</w:t>
      </w:r>
      <w:r>
        <w:rPr>
          <w:rFonts w:ascii="Source Sans Pro SemiBold" w:eastAsia="Calibri" w:hAnsi="Source Sans Pro SemiBold"/>
          <w:lang w:eastAsia="en-US"/>
        </w:rPr>
        <w:t xml:space="preserve"> (услуга м</w:t>
      </w:r>
      <w:r w:rsidRPr="000A521B">
        <w:rPr>
          <w:rFonts w:ascii="Source Sans Pro SemiBold" w:eastAsia="Calibri" w:hAnsi="Source Sans Pro SemiBold"/>
          <w:lang w:eastAsia="en-US"/>
        </w:rPr>
        <w:t>ониторинг</w:t>
      </w:r>
      <w:r>
        <w:rPr>
          <w:rFonts w:ascii="Source Sans Pro SemiBold" w:eastAsia="Calibri" w:hAnsi="Source Sans Pro SemiBold"/>
          <w:lang w:eastAsia="en-US"/>
        </w:rPr>
        <w:t>а</w:t>
      </w:r>
      <w:r w:rsidRPr="000A521B">
        <w:rPr>
          <w:rFonts w:ascii="Source Sans Pro SemiBold" w:eastAsia="Calibri" w:hAnsi="Source Sans Pro SemiBold"/>
          <w:lang w:eastAsia="en-US"/>
        </w:rPr>
        <w:t xml:space="preserve"> корректности</w:t>
      </w:r>
      <w:r>
        <w:rPr>
          <w:rFonts w:ascii="Source Sans Pro SemiBold" w:eastAsia="Calibri" w:hAnsi="Source Sans Pro SemiBold"/>
          <w:lang w:eastAsia="en-US"/>
        </w:rPr>
        <w:t xml:space="preserve"> данных, поступающих от одного И</w:t>
      </w:r>
      <w:r w:rsidRPr="000A521B">
        <w:rPr>
          <w:rFonts w:ascii="Source Sans Pro SemiBold" w:eastAsia="Calibri" w:hAnsi="Source Sans Pro SemiBold"/>
          <w:lang w:eastAsia="en-US"/>
        </w:rPr>
        <w:t>сточника данных</w:t>
      </w:r>
      <w:r>
        <w:rPr>
          <w:rFonts w:ascii="Source Sans Pro SemiBold" w:eastAsia="Calibri" w:hAnsi="Source Sans Pro SemiBold"/>
          <w:lang w:eastAsia="en-US"/>
        </w:rPr>
        <w:t xml:space="preserve"> и услуга проверки качества дан</w:t>
      </w:r>
      <w:r w:rsidRPr="000A521B">
        <w:rPr>
          <w:rFonts w:ascii="Source Sans Pro SemiBold" w:eastAsia="Calibri" w:hAnsi="Source Sans Pro SemiBold"/>
          <w:lang w:eastAsia="en-US"/>
        </w:rPr>
        <w:t>ных, пост</w:t>
      </w:r>
      <w:r>
        <w:rPr>
          <w:rFonts w:ascii="Source Sans Pro SemiBold" w:eastAsia="Calibri" w:hAnsi="Source Sans Pro SemiBold"/>
          <w:lang w:eastAsia="en-US"/>
        </w:rPr>
        <w:t>упающих от одного Источника дан</w:t>
      </w:r>
      <w:r w:rsidRPr="000A521B">
        <w:rPr>
          <w:rFonts w:ascii="Source Sans Pro SemiBold" w:eastAsia="Calibri" w:hAnsi="Source Sans Pro SemiBold"/>
          <w:lang w:eastAsia="en-US"/>
        </w:rPr>
        <w:t>ных</w:t>
      </w:r>
      <w:r>
        <w:rPr>
          <w:rFonts w:ascii="Source Sans Pro SemiBold" w:eastAsia="Calibri" w:hAnsi="Source Sans Pro SemiBold"/>
          <w:lang w:eastAsia="en-US"/>
        </w:rPr>
        <w:t>).</w:t>
      </w:r>
    </w:p>
    <w:p w14:paraId="6033ECE7" w14:textId="4CDF5D18"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В процессе сверки данных участвует Заказчик, </w:t>
      </w:r>
      <w:r>
        <w:rPr>
          <w:rFonts w:ascii="Source Sans Pro" w:eastAsia="Calibri" w:hAnsi="Source Sans Pro"/>
          <w:szCs w:val="24"/>
          <w:lang w:val="ru-RU" w:eastAsia="en-US"/>
        </w:rPr>
        <w:t>ответственное лицо со стороны Д</w:t>
      </w:r>
      <w:r w:rsidRPr="000A521B">
        <w:rPr>
          <w:rFonts w:ascii="Source Sans Pro" w:eastAsia="Calibri" w:hAnsi="Source Sans Pro"/>
          <w:szCs w:val="24"/>
          <w:lang w:val="ru-RU" w:eastAsia="en-US"/>
        </w:rPr>
        <w:t xml:space="preserve">истрибьютора (далее – Дистрибьютор) и специалист по сверке со стороны </w:t>
      </w:r>
      <w:r>
        <w:rPr>
          <w:rFonts w:ascii="Source Sans Pro" w:eastAsia="Calibri" w:hAnsi="Source Sans Pro"/>
          <w:szCs w:val="24"/>
          <w:lang w:val="ru-RU" w:eastAsia="en-US"/>
        </w:rPr>
        <w:t>Исполнителя</w:t>
      </w:r>
      <w:r w:rsidRPr="000A521B">
        <w:rPr>
          <w:rFonts w:ascii="Source Sans Pro" w:eastAsia="Calibri" w:hAnsi="Source Sans Pro"/>
          <w:szCs w:val="24"/>
          <w:lang w:val="ru-RU" w:eastAsia="en-US"/>
        </w:rPr>
        <w:t>.</w:t>
      </w:r>
    </w:p>
    <w:p w14:paraId="43145686" w14:textId="08359C08"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Исполнитель</w:t>
      </w:r>
      <w:r w:rsidRPr="000A521B">
        <w:rPr>
          <w:rFonts w:ascii="Source Sans Pro" w:eastAsia="Calibri" w:hAnsi="Source Sans Pro"/>
          <w:szCs w:val="24"/>
          <w:lang w:val="ru-RU" w:eastAsia="en-US"/>
        </w:rPr>
        <w:t xml:space="preserve"> согласовывает с Заказчиком и Дистрибьютором набор данных, по которым производится сверка, критерии успешности (допустимый % расхождения по стоковому уравнению).</w:t>
      </w:r>
    </w:p>
    <w:p w14:paraId="7E482F23" w14:textId="4F467C29"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Pr>
          <w:rFonts w:ascii="Source Sans Pro" w:eastAsia="Calibri" w:hAnsi="Source Sans Pro"/>
          <w:szCs w:val="24"/>
          <w:lang w:val="ru-RU" w:eastAsia="en-US"/>
        </w:rPr>
        <w:t>Исполнитель</w:t>
      </w:r>
      <w:r w:rsidRPr="000A521B">
        <w:rPr>
          <w:rFonts w:ascii="Source Sans Pro" w:eastAsia="Calibri" w:hAnsi="Source Sans Pro"/>
          <w:szCs w:val="24"/>
          <w:lang w:val="ru-RU" w:eastAsia="en-US"/>
        </w:rPr>
        <w:t xml:space="preserve"> согласовывает с Дистрибьютором отчеты, по которым будет проводится сверка. Рекомендуемая детализация отчетов в УС Дистрибьютора описана в </w:t>
      </w:r>
      <w:r>
        <w:rPr>
          <w:rFonts w:ascii="Source Sans Pro" w:eastAsia="Calibri" w:hAnsi="Source Sans Pro"/>
          <w:szCs w:val="24"/>
          <w:lang w:val="ru-RU" w:eastAsia="en-US"/>
        </w:rPr>
        <w:t>п.15.10</w:t>
      </w:r>
      <w:r w:rsidRPr="000A521B">
        <w:rPr>
          <w:rFonts w:ascii="Source Sans Pro" w:eastAsia="Calibri" w:hAnsi="Source Sans Pro"/>
          <w:szCs w:val="24"/>
          <w:lang w:val="ru-RU" w:eastAsia="en-US"/>
        </w:rPr>
        <w:t>.</w:t>
      </w:r>
    </w:p>
    <w:p w14:paraId="32455777" w14:textId="77777777"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Исполнитель формирует отчет в УС самостоятельно при наличии удаленного доступа или запрашивает согласованный отчет у Дистрибьютора при отсутствии удаленного доступа.</w:t>
      </w:r>
    </w:p>
    <w:p w14:paraId="29392C8D" w14:textId="71B7CBC7"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Исполнитель формирует отчет в </w:t>
      </w:r>
      <w:r>
        <w:rPr>
          <w:rFonts w:ascii="Source Sans Pro" w:eastAsia="Calibri" w:hAnsi="Source Sans Pro"/>
          <w:szCs w:val="24"/>
          <w:lang w:val="ru-RU" w:eastAsia="en-US"/>
        </w:rPr>
        <w:t xml:space="preserve">ПО </w:t>
      </w:r>
      <w:r>
        <w:rPr>
          <w:rFonts w:ascii="Source Sans Pro" w:eastAsia="Calibri" w:hAnsi="Source Sans Pro"/>
          <w:szCs w:val="24"/>
          <w:lang w:eastAsia="en-US"/>
        </w:rPr>
        <w:t>ST</w:t>
      </w:r>
      <w:r w:rsidRPr="000A521B">
        <w:rPr>
          <w:rFonts w:ascii="Source Sans Pro" w:eastAsia="Calibri" w:hAnsi="Source Sans Pro"/>
          <w:szCs w:val="24"/>
          <w:lang w:val="ru-RU" w:eastAsia="en-US"/>
        </w:rPr>
        <w:t xml:space="preserve"> Чикаго самостоятельно.</w:t>
      </w:r>
    </w:p>
    <w:p w14:paraId="116ED92B" w14:textId="752A4B90"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Исполнитель проводит работы по устранению причин расхождений, находящихся в зоне ответственности </w:t>
      </w:r>
      <w:r>
        <w:rPr>
          <w:rFonts w:ascii="Source Sans Pro" w:eastAsia="Calibri" w:hAnsi="Source Sans Pro"/>
          <w:szCs w:val="24"/>
          <w:lang w:val="ru-RU" w:eastAsia="en-US"/>
        </w:rPr>
        <w:t>Исполнителя</w:t>
      </w:r>
      <w:r w:rsidRPr="000A521B">
        <w:rPr>
          <w:rFonts w:ascii="Source Sans Pro" w:eastAsia="Calibri" w:hAnsi="Source Sans Pro"/>
          <w:szCs w:val="24"/>
          <w:lang w:val="ru-RU" w:eastAsia="en-US"/>
        </w:rPr>
        <w:t xml:space="preserve">. По причинам расхождений, находящихся в зоне ответственности Заказчика или Дистрибьютора, Исполнитель предоставляет консультации и запрашивает сроки их исполнения. Консультации могут быть выданы как письменно, так и по телефону. </w:t>
      </w:r>
    </w:p>
    <w:p w14:paraId="648E0615" w14:textId="77777777"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В случае неисполнения Дистрибьютором консультаций, выданных Исполнителем, в оговоренные сроки, Исполнитель дополнительно оповещает Дистрибьютора о необходимых действиях, повторно запрашивает крайний срок их выполнения, оповещает Заказчика о нарушении сроков исполнения рекомендаций.</w:t>
      </w:r>
    </w:p>
    <w:p w14:paraId="378C4E10" w14:textId="4FC83B05" w:rsidR="000A521B" w:rsidRP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После устранения найденных расхождений Исполнитель повторно формирует отчет «Стоковое уравнение» в </w:t>
      </w:r>
      <w:r>
        <w:rPr>
          <w:rFonts w:ascii="Source Sans Pro" w:eastAsia="Calibri" w:hAnsi="Source Sans Pro"/>
          <w:szCs w:val="24"/>
          <w:lang w:val="ru-RU" w:eastAsia="en-US"/>
        </w:rPr>
        <w:t xml:space="preserve">ПО </w:t>
      </w:r>
      <w:r>
        <w:rPr>
          <w:rFonts w:ascii="Source Sans Pro" w:eastAsia="Calibri" w:hAnsi="Source Sans Pro"/>
          <w:szCs w:val="24"/>
          <w:lang w:eastAsia="en-US"/>
        </w:rPr>
        <w:t>ST</w:t>
      </w:r>
      <w:r w:rsidRPr="000A521B">
        <w:rPr>
          <w:rFonts w:ascii="Source Sans Pro" w:eastAsia="Calibri" w:hAnsi="Source Sans Pro"/>
          <w:szCs w:val="24"/>
          <w:lang w:val="ru-RU" w:eastAsia="en-US"/>
        </w:rPr>
        <w:t xml:space="preserve"> Чикаго.</w:t>
      </w:r>
    </w:p>
    <w:p w14:paraId="1C9B8E03" w14:textId="1848D332" w:rsidR="000A521B" w:rsidRDefault="000A521B" w:rsidP="000A521B">
      <w:pPr>
        <w:numPr>
          <w:ilvl w:val="1"/>
          <w:numId w:val="1"/>
        </w:numPr>
        <w:tabs>
          <w:tab w:val="clear" w:pos="720"/>
        </w:tabs>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Если </w:t>
      </w:r>
      <w:r>
        <w:rPr>
          <w:rFonts w:ascii="Source Sans Pro" w:eastAsia="Calibri" w:hAnsi="Source Sans Pro"/>
          <w:szCs w:val="24"/>
          <w:lang w:val="ru-RU" w:eastAsia="en-US"/>
        </w:rPr>
        <w:t>результирующий показатель по Д</w:t>
      </w:r>
      <w:r w:rsidRPr="000A521B">
        <w:rPr>
          <w:rFonts w:ascii="Source Sans Pro" w:eastAsia="Calibri" w:hAnsi="Source Sans Pro"/>
          <w:szCs w:val="24"/>
          <w:lang w:val="ru-RU" w:eastAsia="en-US"/>
        </w:rPr>
        <w:t>истрибьютору имеет допустимый процент сходимости, Исполнитель оповещает Дистрибьютора и Заказчика о проведенной работе и закрывает обращение.</w:t>
      </w:r>
    </w:p>
    <w:p w14:paraId="640C4056" w14:textId="77777777" w:rsidR="000A521B" w:rsidRPr="000A521B" w:rsidRDefault="000A521B" w:rsidP="000A521B">
      <w:pPr>
        <w:numPr>
          <w:ilvl w:val="1"/>
          <w:numId w:val="1"/>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Приложение 1. Рекомендуемая детализация отчетов.</w:t>
      </w:r>
    </w:p>
    <w:p w14:paraId="450D119D" w14:textId="77777777" w:rsidR="000A521B" w:rsidRPr="000A521B" w:rsidRDefault="000A521B" w:rsidP="000A521B">
      <w:pPr>
        <w:spacing w:before="120"/>
        <w:ind w:left="7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Остатки товара:</w:t>
      </w:r>
    </w:p>
    <w:p w14:paraId="21697CDE" w14:textId="77777777" w:rsidR="000A521B" w:rsidRPr="000A521B" w:rsidRDefault="000A521B" w:rsidP="000A521B">
      <w:pPr>
        <w:numPr>
          <w:ilvl w:val="1"/>
          <w:numId w:val="33"/>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Дата</w:t>
      </w:r>
    </w:p>
    <w:p w14:paraId="66E81967" w14:textId="77777777" w:rsidR="000A521B" w:rsidRPr="000A521B" w:rsidRDefault="000A521B" w:rsidP="000A521B">
      <w:pPr>
        <w:numPr>
          <w:ilvl w:val="1"/>
          <w:numId w:val="33"/>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Артикул(желательно)</w:t>
      </w:r>
    </w:p>
    <w:p w14:paraId="71236C91" w14:textId="77777777" w:rsidR="000A521B" w:rsidRPr="000A521B" w:rsidRDefault="000A521B" w:rsidP="000A521B">
      <w:pPr>
        <w:numPr>
          <w:ilvl w:val="1"/>
          <w:numId w:val="33"/>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Наименование товара</w:t>
      </w:r>
    </w:p>
    <w:p w14:paraId="7708E2F2" w14:textId="77777777" w:rsidR="000A521B" w:rsidRPr="000A521B" w:rsidRDefault="000A521B" w:rsidP="000A521B">
      <w:pPr>
        <w:numPr>
          <w:ilvl w:val="1"/>
          <w:numId w:val="33"/>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Склад</w:t>
      </w:r>
    </w:p>
    <w:p w14:paraId="2AF749E3" w14:textId="77777777" w:rsidR="000A521B" w:rsidRPr="000A521B" w:rsidRDefault="000A521B" w:rsidP="000A521B">
      <w:pPr>
        <w:numPr>
          <w:ilvl w:val="1"/>
          <w:numId w:val="33"/>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Вес в базовых единицах измерения / литраж, если расчет в литрах</w:t>
      </w:r>
    </w:p>
    <w:p w14:paraId="6BDA5990" w14:textId="77777777" w:rsidR="000A521B" w:rsidRPr="000A521B" w:rsidRDefault="000A521B" w:rsidP="000A521B">
      <w:pPr>
        <w:numPr>
          <w:ilvl w:val="1"/>
          <w:numId w:val="33"/>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Кол-во в базовых единицах измерения </w:t>
      </w:r>
    </w:p>
    <w:p w14:paraId="32AAC9D2" w14:textId="77777777" w:rsidR="000A521B" w:rsidRPr="000A521B" w:rsidRDefault="000A521B" w:rsidP="000A521B">
      <w:pPr>
        <w:spacing w:before="120"/>
        <w:ind w:left="7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Продажи:</w:t>
      </w:r>
    </w:p>
    <w:p w14:paraId="5D0D5554" w14:textId="77777777" w:rsidR="000A521B" w:rsidRPr="000A521B" w:rsidRDefault="000A521B" w:rsidP="000A521B">
      <w:pPr>
        <w:numPr>
          <w:ilvl w:val="1"/>
          <w:numId w:val="34"/>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Дата документа</w:t>
      </w:r>
    </w:p>
    <w:p w14:paraId="638F61C3" w14:textId="77777777" w:rsidR="000A521B" w:rsidRPr="000A521B" w:rsidRDefault="000A521B" w:rsidP="000A521B">
      <w:pPr>
        <w:numPr>
          <w:ilvl w:val="1"/>
          <w:numId w:val="34"/>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Номер документа</w:t>
      </w:r>
    </w:p>
    <w:p w14:paraId="0EA66569" w14:textId="77777777" w:rsidR="000A521B" w:rsidRPr="000A521B" w:rsidRDefault="000A521B" w:rsidP="00AF6AEB">
      <w:pPr>
        <w:numPr>
          <w:ilvl w:val="1"/>
          <w:numId w:val="35"/>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lastRenderedPageBreak/>
        <w:t>Ответственный. В общем случае – тот, кто совершил продажу. Если это не применимо к конкретному дистрибьютору в силу его БП – в ТЗ четко указано, кто является ответственным (например, отв. по ТТ) и тот, кто отображается в отчете совпадает с тем, кого выгружает интеграция.</w:t>
      </w:r>
    </w:p>
    <w:p w14:paraId="208D3261" w14:textId="77777777" w:rsidR="000A521B" w:rsidRPr="000A521B" w:rsidRDefault="000A521B" w:rsidP="00AF6AEB">
      <w:pPr>
        <w:numPr>
          <w:ilvl w:val="1"/>
          <w:numId w:val="35"/>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Вес в базовых единицах измерения / литраж, если расчет в литрах</w:t>
      </w:r>
    </w:p>
    <w:p w14:paraId="63D286C8" w14:textId="77777777" w:rsidR="000A521B" w:rsidRPr="000A521B" w:rsidRDefault="000A521B" w:rsidP="00AF6AEB">
      <w:pPr>
        <w:numPr>
          <w:ilvl w:val="1"/>
          <w:numId w:val="35"/>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Кол-во в базовых единицах измерения</w:t>
      </w:r>
    </w:p>
    <w:p w14:paraId="1E8994CE" w14:textId="77777777" w:rsidR="000A521B" w:rsidRPr="000A521B" w:rsidRDefault="000A521B" w:rsidP="00AF6AEB">
      <w:pPr>
        <w:numPr>
          <w:ilvl w:val="1"/>
          <w:numId w:val="35"/>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Сумма с НДС/без НДС (требования оговариваются предварительно с Заказчиком)</w:t>
      </w:r>
    </w:p>
    <w:p w14:paraId="1F1E56C3" w14:textId="77777777" w:rsidR="000A521B" w:rsidRPr="000A521B" w:rsidRDefault="000A521B" w:rsidP="00AF6AEB">
      <w:p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Отчет показывает последнюю версию документа с учетом всех корректировок. Возвраты отображаются с отрицательным весом и суммой. При необходимости дистрибьютор должен быть готов предоставить отчет, детализированный до товара.</w:t>
      </w:r>
    </w:p>
    <w:p w14:paraId="69F34BF5" w14:textId="77777777" w:rsidR="000A521B" w:rsidRPr="000A521B" w:rsidRDefault="000A521B" w:rsidP="00AF6AEB">
      <w:pPr>
        <w:spacing w:before="120"/>
        <w:ind w:left="7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Приходы:</w:t>
      </w:r>
    </w:p>
    <w:p w14:paraId="35B5DD08" w14:textId="77777777" w:rsidR="000A521B" w:rsidRPr="000A521B" w:rsidRDefault="000A521B" w:rsidP="00AF6AEB">
      <w:pPr>
        <w:numPr>
          <w:ilvl w:val="1"/>
          <w:numId w:val="36"/>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Дата</w:t>
      </w:r>
    </w:p>
    <w:p w14:paraId="1CED4C62" w14:textId="77777777" w:rsidR="000A521B" w:rsidRPr="000A521B" w:rsidRDefault="000A521B" w:rsidP="00AF6AEB">
      <w:pPr>
        <w:numPr>
          <w:ilvl w:val="1"/>
          <w:numId w:val="36"/>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Номер документа</w:t>
      </w:r>
    </w:p>
    <w:p w14:paraId="56980239" w14:textId="77777777" w:rsidR="000A521B" w:rsidRPr="000A521B" w:rsidRDefault="000A521B" w:rsidP="00AF6AEB">
      <w:pPr>
        <w:numPr>
          <w:ilvl w:val="1"/>
          <w:numId w:val="36"/>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Вес в базовых единицах измерения / литраж, если расчет в литрах</w:t>
      </w:r>
    </w:p>
    <w:p w14:paraId="209A2E82" w14:textId="77777777" w:rsidR="000A521B" w:rsidRPr="000A521B" w:rsidRDefault="000A521B" w:rsidP="00AF6AEB">
      <w:pPr>
        <w:numPr>
          <w:ilvl w:val="1"/>
          <w:numId w:val="36"/>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Кол-во в базовых единицах измерения</w:t>
      </w:r>
    </w:p>
    <w:p w14:paraId="55F6F6FC" w14:textId="77777777" w:rsidR="000A521B" w:rsidRPr="000A521B" w:rsidRDefault="000A521B" w:rsidP="00AF6AEB">
      <w:pPr>
        <w:numPr>
          <w:ilvl w:val="1"/>
          <w:numId w:val="36"/>
        </w:num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Сумма</w:t>
      </w:r>
    </w:p>
    <w:p w14:paraId="3CDAD15F" w14:textId="799BC5AF" w:rsidR="000A521B" w:rsidRPr="00AF6AEB" w:rsidRDefault="000A521B" w:rsidP="00AF6AEB">
      <w:pPr>
        <w:spacing w:before="120"/>
        <w:jc w:val="left"/>
        <w:rPr>
          <w:rFonts w:ascii="Source Sans Pro" w:eastAsia="Calibri" w:hAnsi="Source Sans Pro"/>
          <w:szCs w:val="24"/>
          <w:lang w:val="ru-RU" w:eastAsia="en-US"/>
        </w:rPr>
      </w:pPr>
      <w:r w:rsidRPr="000A521B">
        <w:rPr>
          <w:rFonts w:ascii="Source Sans Pro" w:eastAsia="Calibri" w:hAnsi="Source Sans Pro"/>
          <w:szCs w:val="24"/>
          <w:lang w:val="ru-RU" w:eastAsia="en-US"/>
        </w:rPr>
        <w:t xml:space="preserve">В отчет должны попадать все документы, влияющие на движение приходов товара. </w:t>
      </w:r>
    </w:p>
    <w:p w14:paraId="5AC7795F" w14:textId="77777777" w:rsidR="000A521B" w:rsidRPr="000A521B" w:rsidRDefault="000A521B" w:rsidP="000A521B">
      <w:pPr>
        <w:spacing w:before="240" w:after="120" w:line="300" w:lineRule="auto"/>
        <w:rPr>
          <w:rFonts w:ascii="Source Sans Pro SemiBold" w:eastAsia="Calibri" w:hAnsi="Source Sans Pro SemiBold"/>
          <w:lang w:val="ru-RU" w:eastAsia="en-US"/>
        </w:rPr>
      </w:pPr>
    </w:p>
    <w:p w14:paraId="3185DB69" w14:textId="77777777" w:rsidR="000A521B" w:rsidRPr="000A521B" w:rsidRDefault="000A521B" w:rsidP="000A521B">
      <w:pPr>
        <w:spacing w:before="120"/>
        <w:rPr>
          <w:rFonts w:ascii="Source Sans Pro Light" w:eastAsia="Calibri" w:hAnsi="Source Sans Pro Light"/>
          <w:lang w:val="ru-RU" w:eastAsia="en-US"/>
        </w:rPr>
      </w:pPr>
    </w:p>
    <w:sectPr w:rsidR="000A521B" w:rsidRPr="000A521B" w:rsidSect="00551894">
      <w:pgSz w:w="11906" w:h="16838"/>
      <w:pgMar w:top="851"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ource Sans Pro SemiBold">
    <w:altName w:val="Cambria Math"/>
    <w:panose1 w:val="00000000000000000000"/>
    <w:charset w:val="00"/>
    <w:family w:val="swiss"/>
    <w:notTrueType/>
    <w:pitch w:val="variable"/>
    <w:sig w:usb0="600002F7" w:usb1="02000001" w:usb2="00000000" w:usb3="00000000" w:csb0="0000019F" w:csb1="00000000"/>
  </w:font>
  <w:font w:name="Source Sans Pro">
    <w:altName w:val="Cambria Math"/>
    <w:panose1 w:val="00000000000000000000"/>
    <w:charset w:val="00"/>
    <w:family w:val="swiss"/>
    <w:notTrueType/>
    <w:pitch w:val="variable"/>
    <w:sig w:usb0="600002F7" w:usb1="02000001" w:usb2="00000000" w:usb3="00000000" w:csb0="0000019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ource Sans Pro Light">
    <w:altName w:val="Cambria Math"/>
    <w:charset w:val="00"/>
    <w:family w:val="swiss"/>
    <w:pitch w:val="variable"/>
    <w:sig w:usb0="600002F7" w:usb1="02000001"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F1E90"/>
    <w:multiLevelType w:val="hybridMultilevel"/>
    <w:tmpl w:val="66E282EE"/>
    <w:lvl w:ilvl="0" w:tplc="04190019">
      <w:start w:val="1"/>
      <w:numFmt w:val="lowerLetter"/>
      <w:lvlText w:val="%1."/>
      <w:lvlJc w:val="left"/>
      <w:pPr>
        <w:ind w:left="1068" w:hanging="360"/>
      </w:pPr>
      <w:rPr>
        <w:rFonts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 w15:restartNumberingAfterBreak="0">
    <w:nsid w:val="0AF916B5"/>
    <w:multiLevelType w:val="multilevel"/>
    <w:tmpl w:val="C5060E82"/>
    <w:lvl w:ilvl="0">
      <w:start w:val="1"/>
      <w:numFmt w:val="lowerLetter"/>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 w15:restartNumberingAfterBreak="0">
    <w:nsid w:val="11AE61D3"/>
    <w:multiLevelType w:val="multilevel"/>
    <w:tmpl w:val="2208D3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color w:val="auto"/>
        <w:sz w:val="20"/>
        <w:szCs w:val="2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17775FFB"/>
    <w:multiLevelType w:val="hybridMultilevel"/>
    <w:tmpl w:val="E1DC78A4"/>
    <w:lvl w:ilvl="0" w:tplc="0419000F">
      <w:start w:val="1"/>
      <w:numFmt w:val="decimal"/>
      <w:lvlText w:val="%1."/>
      <w:lvlJc w:val="left"/>
      <w:pPr>
        <w:ind w:left="360" w:hanging="360"/>
      </w:pPr>
      <w:rPr>
        <w:rFonts w:hint="default"/>
      </w:rPr>
    </w:lvl>
    <w:lvl w:ilvl="1" w:tplc="A2203F2C">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0648A1"/>
    <w:multiLevelType w:val="hybridMultilevel"/>
    <w:tmpl w:val="4FDE82D2"/>
    <w:lvl w:ilvl="0" w:tplc="C4D6D8E0">
      <w:start w:val="1"/>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B344055"/>
    <w:multiLevelType w:val="hybridMultilevel"/>
    <w:tmpl w:val="8606F440"/>
    <w:lvl w:ilvl="0" w:tplc="4E522F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1DB54F1B"/>
    <w:multiLevelType w:val="multilevel"/>
    <w:tmpl w:val="320C50C0"/>
    <w:lvl w:ilvl="0">
      <w:start w:val="1"/>
      <w:numFmt w:val="decimal"/>
      <w:lvlText w:val="%1."/>
      <w:lvlJc w:val="left"/>
      <w:pPr>
        <w:tabs>
          <w:tab w:val="num" w:pos="180"/>
        </w:tabs>
        <w:ind w:left="18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7" w15:restartNumberingAfterBreak="0">
    <w:nsid w:val="1E013E45"/>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1ECD56C5"/>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20C4CB1"/>
    <w:multiLevelType w:val="hybridMultilevel"/>
    <w:tmpl w:val="B71C1E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2694D22"/>
    <w:multiLevelType w:val="hybridMultilevel"/>
    <w:tmpl w:val="1C6E2632"/>
    <w:lvl w:ilvl="0" w:tplc="CE60E4CC">
      <w:start w:val="1"/>
      <w:numFmt w:val="lowerLetter"/>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3872997"/>
    <w:multiLevelType w:val="hybridMultilevel"/>
    <w:tmpl w:val="2F60D7D8"/>
    <w:lvl w:ilvl="0" w:tplc="0419000F">
      <w:start w:val="1"/>
      <w:numFmt w:val="decimal"/>
      <w:lvlText w:val="%1."/>
      <w:lvlJc w:val="left"/>
      <w:pPr>
        <w:ind w:left="360" w:hanging="360"/>
      </w:pPr>
      <w:rPr>
        <w:rFonts w:hint="default"/>
      </w:rPr>
    </w:lvl>
    <w:lvl w:ilvl="1" w:tplc="1DBC0BB0">
      <w:start w:val="1"/>
      <w:numFmt w:val="lowerLetter"/>
      <w:lvlText w:val="%2."/>
      <w:lvlJc w:val="left"/>
      <w:pPr>
        <w:ind w:left="786" w:hanging="360"/>
      </w:pPr>
      <w:rPr>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2860960"/>
    <w:multiLevelType w:val="hybridMultilevel"/>
    <w:tmpl w:val="9FBEBA46"/>
    <w:lvl w:ilvl="0" w:tplc="662616C2">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DE7CA6"/>
    <w:multiLevelType w:val="hybridMultilevel"/>
    <w:tmpl w:val="647A1C5E"/>
    <w:lvl w:ilvl="0" w:tplc="8D00C382">
      <w:start w:val="1"/>
      <w:numFmt w:val="bullet"/>
      <w:lvlText w:val=""/>
      <w:lvlJc w:val="left"/>
      <w:pPr>
        <w:ind w:left="1440" w:hanging="360"/>
      </w:pPr>
      <w:rPr>
        <w:rFonts w:ascii="Symbol" w:hAnsi="Symbol" w:hint="default"/>
        <w:b/>
        <w:sz w:val="22"/>
        <w:szCs w:val="2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385F4761"/>
    <w:multiLevelType w:val="hybridMultilevel"/>
    <w:tmpl w:val="55CA9BFE"/>
    <w:lvl w:ilvl="0" w:tplc="0419000F">
      <w:start w:val="1"/>
      <w:numFmt w:val="decimal"/>
      <w:lvlText w:val="%1."/>
      <w:lvlJc w:val="left"/>
      <w:pPr>
        <w:ind w:left="360" w:hanging="360"/>
      </w:pPr>
      <w:rPr>
        <w:rFonts w:hint="default"/>
      </w:rPr>
    </w:lvl>
    <w:lvl w:ilvl="1" w:tplc="CA70E186">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B0A361F"/>
    <w:multiLevelType w:val="hybridMultilevel"/>
    <w:tmpl w:val="5538D376"/>
    <w:lvl w:ilvl="0" w:tplc="2C6C7E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4ABE1AA6"/>
    <w:multiLevelType w:val="hybridMultilevel"/>
    <w:tmpl w:val="0F78EC2E"/>
    <w:lvl w:ilvl="0" w:tplc="C4D6D8E0">
      <w:start w:val="1"/>
      <w:numFmt w:val="bullet"/>
      <w:lvlText w:val="-"/>
      <w:lvlJc w:val="left"/>
      <w:pPr>
        <w:ind w:left="720" w:hanging="360"/>
      </w:pPr>
      <w:rPr>
        <w:rFonts w:ascii="Arial" w:hAnsi="Aria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E294627"/>
    <w:multiLevelType w:val="multilevel"/>
    <w:tmpl w:val="EF3C997C"/>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decimal"/>
      <w:lvlText w:val="%1.%2."/>
      <w:lvlJc w:val="left"/>
      <w:pPr>
        <w:tabs>
          <w:tab w:val="num" w:pos="720"/>
        </w:tabs>
        <w:ind w:left="720" w:hanging="720"/>
      </w:pPr>
      <w:rPr>
        <w:rFonts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4EC343CF"/>
    <w:multiLevelType w:val="hybridMultilevel"/>
    <w:tmpl w:val="3ABE079C"/>
    <w:lvl w:ilvl="0" w:tplc="D6FE83AE">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38308B0"/>
    <w:multiLevelType w:val="hybridMultilevel"/>
    <w:tmpl w:val="DB9A437C"/>
    <w:lvl w:ilvl="0" w:tplc="773E077A">
      <w:start w:val="1"/>
      <w:numFmt w:val="lowerLetter"/>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6902812"/>
    <w:multiLevelType w:val="multilevel"/>
    <w:tmpl w:val="3BF82730"/>
    <w:lvl w:ilvl="0">
      <w:start w:val="1"/>
      <w:numFmt w:val="decimal"/>
      <w:lvlText w:val="%1."/>
      <w:lvlJc w:val="left"/>
      <w:pPr>
        <w:tabs>
          <w:tab w:val="num" w:pos="180"/>
        </w:tabs>
        <w:ind w:left="180" w:hanging="72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21" w15:restartNumberingAfterBreak="0">
    <w:nsid w:val="58F74920"/>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2" w15:restartNumberingAfterBreak="0">
    <w:nsid w:val="5970695C"/>
    <w:multiLevelType w:val="hybridMultilevel"/>
    <w:tmpl w:val="416AEB7E"/>
    <w:lvl w:ilvl="0" w:tplc="074C287E">
      <w:start w:val="1"/>
      <w:numFmt w:val="lowerLetter"/>
      <w:lvlText w:val="%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D5267C9"/>
    <w:multiLevelType w:val="multilevel"/>
    <w:tmpl w:val="8D265F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03B7772"/>
    <w:multiLevelType w:val="multilevel"/>
    <w:tmpl w:val="7F963F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39D4C6B"/>
    <w:multiLevelType w:val="multilevel"/>
    <w:tmpl w:val="31BC5316"/>
    <w:lvl w:ilvl="0">
      <w:start w:val="1"/>
      <w:numFmt w:val="decimal"/>
      <w:lvlText w:val="%1."/>
      <w:lvlJc w:val="left"/>
      <w:pPr>
        <w:tabs>
          <w:tab w:val="num" w:pos="435"/>
        </w:tabs>
        <w:ind w:left="435" w:hanging="435"/>
      </w:pPr>
      <w:rPr>
        <w:rFonts w:ascii="Source Sans Pro SemiBold" w:hAnsi="Source Sans Pro SemiBold" w:hint="default"/>
        <w:b/>
      </w:rPr>
    </w:lvl>
    <w:lvl w:ilvl="1">
      <w:start w:val="1"/>
      <w:numFmt w:val="bullet"/>
      <w:lvlText w:val=""/>
      <w:lvlJc w:val="left"/>
      <w:pPr>
        <w:tabs>
          <w:tab w:val="num" w:pos="720"/>
        </w:tabs>
        <w:ind w:left="720" w:hanging="720"/>
      </w:pPr>
      <w:rPr>
        <w:rFonts w:ascii="Symbol" w:hAnsi="Symbol" w:hint="default"/>
        <w:b w:val="0"/>
        <w:color w:val="auto"/>
        <w:sz w:val="23"/>
        <w:szCs w:val="23"/>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63AB5FDB"/>
    <w:multiLevelType w:val="hybridMultilevel"/>
    <w:tmpl w:val="4E3CA4C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63E76EB3"/>
    <w:multiLevelType w:val="hybridMultilevel"/>
    <w:tmpl w:val="0D109C2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15:restartNumberingAfterBreak="0">
    <w:nsid w:val="6A8C3A6C"/>
    <w:multiLevelType w:val="hybridMultilevel"/>
    <w:tmpl w:val="A01857FA"/>
    <w:lvl w:ilvl="0" w:tplc="66BA5EF6">
      <w:start w:val="1"/>
      <w:numFmt w:val="decimal"/>
      <w:lvlText w:val="%1."/>
      <w:lvlJc w:val="left"/>
      <w:pPr>
        <w:ind w:left="720" w:hanging="360"/>
      </w:pPr>
      <w:rPr>
        <w:rFonts w:ascii="Source Sans Pro" w:eastAsia="Calibri" w:hAnsi="Source Sans Pro" w:cs="Times New Roman" w:hint="default"/>
        <w:i w:val="0"/>
        <w:sz w:val="18"/>
        <w:szCs w:val="1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15:restartNumberingAfterBreak="0">
    <w:nsid w:val="6E1F6D2D"/>
    <w:multiLevelType w:val="multilevel"/>
    <w:tmpl w:val="35021B54"/>
    <w:lvl w:ilvl="0">
      <w:start w:val="1"/>
      <w:numFmt w:val="decimal"/>
      <w:lvlText w:val="%1."/>
      <w:lvlJc w:val="left"/>
      <w:pPr>
        <w:tabs>
          <w:tab w:val="num" w:pos="180"/>
        </w:tabs>
        <w:ind w:left="180" w:hanging="720"/>
      </w:pPr>
      <w:rPr>
        <w:rFonts w:hint="default"/>
      </w:rPr>
    </w:lvl>
    <w:lvl w:ilvl="1">
      <w:start w:val="1"/>
      <w:numFmt w:val="decimal"/>
      <w:isLgl/>
      <w:lvlText w:val="%1.%2."/>
      <w:lvlJc w:val="left"/>
      <w:pPr>
        <w:ind w:left="360" w:hanging="360"/>
      </w:pPr>
      <w:rPr>
        <w:rFonts w:hint="default"/>
      </w:rPr>
    </w:lvl>
    <w:lvl w:ilvl="2">
      <w:start w:val="1"/>
      <w:numFmt w:val="bullet"/>
      <w:lvlText w:val=""/>
      <w:lvlJc w:val="left"/>
      <w:pPr>
        <w:ind w:left="1260" w:hanging="720"/>
      </w:pPr>
      <w:rPr>
        <w:rFonts w:ascii="Symbol" w:hAnsi="Symbol"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70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414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580" w:hanging="1800"/>
      </w:pPr>
      <w:rPr>
        <w:rFonts w:hint="default"/>
      </w:rPr>
    </w:lvl>
  </w:abstractNum>
  <w:abstractNum w:abstractNumId="30" w15:restartNumberingAfterBreak="0">
    <w:nsid w:val="738629A8"/>
    <w:multiLevelType w:val="hybridMultilevel"/>
    <w:tmpl w:val="97BC7158"/>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255264"/>
    <w:multiLevelType w:val="multilevel"/>
    <w:tmpl w:val="4992F6D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7C3847EB"/>
    <w:multiLevelType w:val="hybridMultilevel"/>
    <w:tmpl w:val="CF08F1E8"/>
    <w:lvl w:ilvl="0" w:tplc="0419000F">
      <w:start w:val="1"/>
      <w:numFmt w:val="decimal"/>
      <w:lvlText w:val="%1."/>
      <w:lvlJc w:val="left"/>
      <w:pPr>
        <w:ind w:left="360" w:hanging="360"/>
      </w:pPr>
      <w:rPr>
        <w:rFonts w:hint="default"/>
      </w:rPr>
    </w:lvl>
    <w:lvl w:ilvl="1" w:tplc="F5E05CD2">
      <w:start w:val="1"/>
      <w:numFmt w:val="lowerLetter"/>
      <w:lvlText w:val="%2."/>
      <w:lvlJc w:val="left"/>
      <w:pPr>
        <w:ind w:left="786"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FEF4EB2"/>
    <w:multiLevelType w:val="hybridMultilevel"/>
    <w:tmpl w:val="9558D600"/>
    <w:lvl w:ilvl="0" w:tplc="C95C86D8">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8"/>
  </w:num>
  <w:num w:numId="3">
    <w:abstractNumId w:val="11"/>
  </w:num>
  <w:num w:numId="4">
    <w:abstractNumId w:val="9"/>
  </w:num>
  <w:num w:numId="5">
    <w:abstractNumId w:val="20"/>
  </w:num>
  <w:num w:numId="6">
    <w:abstractNumId w:val="6"/>
  </w:num>
  <w:num w:numId="7">
    <w:abstractNumId w:val="29"/>
  </w:num>
  <w:num w:numId="8">
    <w:abstractNumId w:val="22"/>
  </w:num>
  <w:num w:numId="9">
    <w:abstractNumId w:val="0"/>
  </w:num>
  <w:num w:numId="10">
    <w:abstractNumId w:val="26"/>
  </w:num>
  <w:num w:numId="11">
    <w:abstractNumId w:val="23"/>
  </w:num>
  <w:num w:numId="12">
    <w:abstractNumId w:val="2"/>
  </w:num>
  <w:num w:numId="13">
    <w:abstractNumId w:val="24"/>
  </w:num>
  <w:num w:numId="14">
    <w:abstractNumId w:val="4"/>
  </w:num>
  <w:num w:numId="15">
    <w:abstractNumId w:val="16"/>
  </w:num>
  <w:num w:numId="16">
    <w:abstractNumId w:val="15"/>
  </w:num>
  <w:num w:numId="17">
    <w:abstractNumId w:val="28"/>
  </w:num>
  <w:num w:numId="18">
    <w:abstractNumId w:val="30"/>
  </w:num>
  <w:num w:numId="19">
    <w:abstractNumId w:val="11"/>
    <w:lvlOverride w:ilvl="0">
      <w:lvl w:ilvl="0" w:tplc="0419000F">
        <w:start w:val="1"/>
        <w:numFmt w:val="lowerLetter"/>
        <w:lvlText w:val="%1."/>
        <w:lvlJc w:val="left"/>
        <w:pPr>
          <w:ind w:left="786" w:hanging="360"/>
        </w:pPr>
        <w:rPr>
          <w:rFonts w:hint="default"/>
        </w:rPr>
      </w:lvl>
    </w:lvlOverride>
    <w:lvlOverride w:ilvl="1">
      <w:lvl w:ilvl="1" w:tplc="1DBC0BB0">
        <w:start w:val="1"/>
        <w:numFmt w:val="lowerLetter"/>
        <w:lvlText w:val="%2."/>
        <w:lvlJc w:val="left"/>
        <w:pPr>
          <w:ind w:left="1440" w:hanging="360"/>
        </w:pPr>
      </w:lvl>
    </w:lvlOverride>
    <w:lvlOverride w:ilvl="2">
      <w:lvl w:ilvl="2" w:tplc="0419001B" w:tentative="1">
        <w:start w:val="1"/>
        <w:numFmt w:val="lowerRoman"/>
        <w:lvlText w:val="%3."/>
        <w:lvlJc w:val="right"/>
        <w:pPr>
          <w:ind w:left="2160" w:hanging="180"/>
        </w:pPr>
      </w:lvl>
    </w:lvlOverride>
    <w:lvlOverride w:ilvl="3">
      <w:lvl w:ilvl="3" w:tplc="0419000F" w:tentative="1">
        <w:start w:val="1"/>
        <w:numFmt w:val="decimal"/>
        <w:lvlText w:val="%4."/>
        <w:lvlJc w:val="left"/>
        <w:pPr>
          <w:ind w:left="2880" w:hanging="360"/>
        </w:pPr>
      </w:lvl>
    </w:lvlOverride>
    <w:lvlOverride w:ilvl="4">
      <w:lvl w:ilvl="4" w:tplc="04190019" w:tentative="1">
        <w:start w:val="1"/>
        <w:numFmt w:val="lowerLetter"/>
        <w:lvlText w:val="%5."/>
        <w:lvlJc w:val="left"/>
        <w:pPr>
          <w:ind w:left="3600" w:hanging="360"/>
        </w:pPr>
      </w:lvl>
    </w:lvlOverride>
    <w:lvlOverride w:ilvl="5">
      <w:lvl w:ilvl="5" w:tplc="0419001B" w:tentative="1">
        <w:start w:val="1"/>
        <w:numFmt w:val="lowerRoman"/>
        <w:lvlText w:val="%6."/>
        <w:lvlJc w:val="right"/>
        <w:pPr>
          <w:ind w:left="4320" w:hanging="180"/>
        </w:pPr>
      </w:lvl>
    </w:lvlOverride>
    <w:lvlOverride w:ilvl="6">
      <w:lvl w:ilvl="6" w:tplc="0419000F" w:tentative="1">
        <w:start w:val="1"/>
        <w:numFmt w:val="decimal"/>
        <w:lvlText w:val="%7."/>
        <w:lvlJc w:val="left"/>
        <w:pPr>
          <w:ind w:left="5040" w:hanging="360"/>
        </w:pPr>
      </w:lvl>
    </w:lvlOverride>
    <w:lvlOverride w:ilvl="7">
      <w:lvl w:ilvl="7" w:tplc="04190019" w:tentative="1">
        <w:start w:val="1"/>
        <w:numFmt w:val="lowerLetter"/>
        <w:lvlText w:val="%8."/>
        <w:lvlJc w:val="left"/>
        <w:pPr>
          <w:ind w:left="5760" w:hanging="360"/>
        </w:pPr>
      </w:lvl>
    </w:lvlOverride>
    <w:lvlOverride w:ilvl="8">
      <w:lvl w:ilvl="8" w:tplc="0419001B" w:tentative="1">
        <w:start w:val="1"/>
        <w:numFmt w:val="lowerRoman"/>
        <w:lvlText w:val="%9."/>
        <w:lvlJc w:val="right"/>
        <w:pPr>
          <w:ind w:left="6480" w:hanging="180"/>
        </w:pPr>
      </w:lvl>
    </w:lvlOverride>
  </w:num>
  <w:num w:numId="20">
    <w:abstractNumId w:val="33"/>
  </w:num>
  <w:num w:numId="21">
    <w:abstractNumId w:val="32"/>
  </w:num>
  <w:num w:numId="22">
    <w:abstractNumId w:val="31"/>
  </w:num>
  <w:num w:numId="23">
    <w:abstractNumId w:val="17"/>
    <w:lvlOverride w:ilvl="0">
      <w:lvl w:ilvl="0">
        <w:start w:val="1"/>
        <w:numFmt w:val="decimal"/>
        <w:lvlText w:val="%1."/>
        <w:lvlJc w:val="left"/>
        <w:pPr>
          <w:tabs>
            <w:tab w:val="num" w:pos="435"/>
          </w:tabs>
          <w:ind w:left="435" w:hanging="435"/>
        </w:pPr>
        <w:rPr>
          <w:rFonts w:hint="default"/>
          <w:b/>
        </w:rPr>
      </w:lvl>
    </w:lvlOverride>
    <w:lvlOverride w:ilvl="1">
      <w:lvl w:ilvl="1">
        <w:start w:val="1"/>
        <w:numFmt w:val="decimal"/>
        <w:lvlText w:val="%1.%2."/>
        <w:lvlJc w:val="left"/>
        <w:pPr>
          <w:tabs>
            <w:tab w:val="num" w:pos="720"/>
          </w:tabs>
          <w:ind w:left="720" w:hanging="720"/>
        </w:pPr>
        <w:rPr>
          <w:rFonts w:hint="default"/>
          <w:b w:val="0"/>
          <w:color w:val="auto"/>
        </w:rPr>
      </w:lvl>
    </w:lvlOverride>
    <w:lvlOverride w:ilvl="2">
      <w:lvl w:ilvl="2">
        <w:start w:val="1"/>
        <w:numFmt w:val="decimal"/>
        <w:lvlText w:val="%1.%2.%3."/>
        <w:lvlJc w:val="left"/>
        <w:pPr>
          <w:tabs>
            <w:tab w:val="num" w:pos="720"/>
          </w:tabs>
          <w:ind w:left="720" w:hanging="720"/>
        </w:pPr>
        <w:rPr>
          <w:rFonts w:hint="default"/>
          <w:sz w:val="22"/>
          <w:szCs w:val="22"/>
        </w:rPr>
      </w:lvl>
    </w:lvlOverride>
    <w:lvlOverride w:ilvl="3">
      <w:lvl w:ilvl="3">
        <w:start w:val="1"/>
        <w:numFmt w:val="decimal"/>
        <w:lvlText w:val="%1.%2.%3.%4."/>
        <w:lvlJc w:val="left"/>
        <w:pPr>
          <w:tabs>
            <w:tab w:val="num" w:pos="1080"/>
          </w:tabs>
          <w:ind w:left="1080" w:hanging="1080"/>
        </w:pPr>
        <w:rPr>
          <w:rFonts w:hint="default"/>
        </w:rPr>
      </w:lvl>
    </w:lvlOverride>
    <w:lvlOverride w:ilvl="4">
      <w:lvl w:ilvl="4">
        <w:start w:val="1"/>
        <w:numFmt w:val="decimal"/>
        <w:lvlText w:val="%1.%2.%3.%4.%5."/>
        <w:lvlJc w:val="left"/>
        <w:pPr>
          <w:tabs>
            <w:tab w:val="num" w:pos="1080"/>
          </w:tabs>
          <w:ind w:left="1080" w:hanging="1080"/>
        </w:pPr>
        <w:rPr>
          <w:rFonts w:hint="default"/>
        </w:rPr>
      </w:lvl>
    </w:lvlOverride>
    <w:lvlOverride w:ilvl="5">
      <w:lvl w:ilvl="5">
        <w:start w:val="1"/>
        <w:numFmt w:val="decimal"/>
        <w:lvlText w:val="%1.%2.%3.%4.%5.%6."/>
        <w:lvlJc w:val="left"/>
        <w:pPr>
          <w:tabs>
            <w:tab w:val="num" w:pos="1440"/>
          </w:tabs>
          <w:ind w:left="1440" w:hanging="1440"/>
        </w:pPr>
        <w:rPr>
          <w:rFonts w:hint="default"/>
        </w:rPr>
      </w:lvl>
    </w:lvlOverride>
    <w:lvlOverride w:ilvl="6">
      <w:lvl w:ilvl="6">
        <w:start w:val="1"/>
        <w:numFmt w:val="decimal"/>
        <w:lvlText w:val="%1.%2.%3.%4.%5.%6.%7."/>
        <w:lvlJc w:val="left"/>
        <w:pPr>
          <w:tabs>
            <w:tab w:val="num" w:pos="1440"/>
          </w:tabs>
          <w:ind w:left="1440" w:hanging="1440"/>
        </w:pPr>
        <w:rPr>
          <w:rFonts w:hint="default"/>
        </w:rPr>
      </w:lvl>
    </w:lvlOverride>
    <w:lvlOverride w:ilvl="7">
      <w:lvl w:ilvl="7">
        <w:start w:val="1"/>
        <w:numFmt w:val="decimal"/>
        <w:lvlText w:val="%1.%2.%3.%4.%5.%6.%7.%8."/>
        <w:lvlJc w:val="left"/>
        <w:pPr>
          <w:tabs>
            <w:tab w:val="num" w:pos="1800"/>
          </w:tabs>
          <w:ind w:left="1800" w:hanging="1800"/>
        </w:pPr>
        <w:rPr>
          <w:rFonts w:hint="default"/>
        </w:rPr>
      </w:lvl>
    </w:lvlOverride>
    <w:lvlOverride w:ilvl="8">
      <w:lvl w:ilvl="8">
        <w:start w:val="1"/>
        <w:numFmt w:val="decimal"/>
        <w:lvlText w:val="%1.%2.%3.%4.%5.%6.%7.%8.%9."/>
        <w:lvlJc w:val="left"/>
        <w:pPr>
          <w:tabs>
            <w:tab w:val="num" w:pos="2160"/>
          </w:tabs>
          <w:ind w:left="2160" w:hanging="2160"/>
        </w:pPr>
        <w:rPr>
          <w:rFonts w:hint="default"/>
        </w:rPr>
      </w:lvl>
    </w:lvlOverride>
  </w:num>
  <w:num w:numId="24">
    <w:abstractNumId w:val="14"/>
  </w:num>
  <w:num w:numId="25">
    <w:abstractNumId w:val="19"/>
  </w:num>
  <w:num w:numId="26">
    <w:abstractNumId w:val="27"/>
  </w:num>
  <w:num w:numId="27">
    <w:abstractNumId w:val="13"/>
  </w:num>
  <w:num w:numId="28">
    <w:abstractNumId w:val="3"/>
  </w:num>
  <w:num w:numId="29">
    <w:abstractNumId w:val="1"/>
  </w:num>
  <w:num w:numId="30">
    <w:abstractNumId w:val="5"/>
  </w:num>
  <w:num w:numId="31">
    <w:abstractNumId w:val="12"/>
  </w:num>
  <w:num w:numId="32">
    <w:abstractNumId w:val="10"/>
  </w:num>
  <w:num w:numId="33">
    <w:abstractNumId w:val="8"/>
  </w:num>
  <w:num w:numId="34">
    <w:abstractNumId w:val="25"/>
  </w:num>
  <w:num w:numId="35">
    <w:abstractNumId w:val="21"/>
  </w:num>
  <w:num w:numId="3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041"/>
    <w:rsid w:val="00041D61"/>
    <w:rsid w:val="000A521B"/>
    <w:rsid w:val="000A6CAC"/>
    <w:rsid w:val="00114C05"/>
    <w:rsid w:val="00175DFA"/>
    <w:rsid w:val="002265D5"/>
    <w:rsid w:val="00237483"/>
    <w:rsid w:val="002469E4"/>
    <w:rsid w:val="00285AF0"/>
    <w:rsid w:val="003B573C"/>
    <w:rsid w:val="003B6E01"/>
    <w:rsid w:val="004B45D7"/>
    <w:rsid w:val="00551894"/>
    <w:rsid w:val="00597116"/>
    <w:rsid w:val="005A49C0"/>
    <w:rsid w:val="005A5A83"/>
    <w:rsid w:val="005F566E"/>
    <w:rsid w:val="006210FE"/>
    <w:rsid w:val="00626C13"/>
    <w:rsid w:val="00691417"/>
    <w:rsid w:val="00693684"/>
    <w:rsid w:val="00697BEC"/>
    <w:rsid w:val="006A4A00"/>
    <w:rsid w:val="006B71D7"/>
    <w:rsid w:val="006D7D67"/>
    <w:rsid w:val="0072387D"/>
    <w:rsid w:val="008424C5"/>
    <w:rsid w:val="00857D73"/>
    <w:rsid w:val="008C01C5"/>
    <w:rsid w:val="00A6103A"/>
    <w:rsid w:val="00AB3DB2"/>
    <w:rsid w:val="00AB42A3"/>
    <w:rsid w:val="00AF6AEB"/>
    <w:rsid w:val="00B07B2B"/>
    <w:rsid w:val="00BE6DC0"/>
    <w:rsid w:val="00BF125E"/>
    <w:rsid w:val="00C12041"/>
    <w:rsid w:val="00C4187A"/>
    <w:rsid w:val="00CE05D6"/>
    <w:rsid w:val="00D815D8"/>
    <w:rsid w:val="00E10098"/>
    <w:rsid w:val="00E1412B"/>
    <w:rsid w:val="00EA3D18"/>
    <w:rsid w:val="00EC709C"/>
    <w:rsid w:val="00F27250"/>
    <w:rsid w:val="00F5278F"/>
    <w:rsid w:val="00F567AD"/>
    <w:rsid w:val="00F867A9"/>
    <w:rsid w:val="00F93541"/>
    <w:rsid w:val="00F94EF9"/>
    <w:rsid w:val="00FB0F95"/>
    <w:rsid w:val="00FF7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4BDDA"/>
  <w15:chartTrackingRefBased/>
  <w15:docId w15:val="{636B1D09-EAC0-4D5D-B82E-5E659443F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2041"/>
    <w:pPr>
      <w:spacing w:after="0" w:line="240" w:lineRule="auto"/>
      <w:jc w:val="both"/>
    </w:pPr>
    <w:rPr>
      <w:rFonts w:ascii="Times New Roman" w:eastAsia="Times New Roman" w:hAnsi="Times New Roman" w:cs="Times New Roman"/>
      <w:sz w:val="24"/>
      <w:szCs w:val="20"/>
      <w:lang w:val="en-US"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
    <w:basedOn w:val="a"/>
    <w:uiPriority w:val="99"/>
    <w:qFormat/>
    <w:rsid w:val="00C12041"/>
    <w:pPr>
      <w:spacing w:before="100" w:beforeAutospacing="1" w:after="100" w:afterAutospacing="1"/>
      <w:jc w:val="left"/>
    </w:pPr>
    <w:rPr>
      <w:szCs w:val="24"/>
      <w:lang w:val="ru-RU"/>
    </w:rPr>
  </w:style>
  <w:style w:type="paragraph" w:styleId="a4">
    <w:name w:val="List Paragraph"/>
    <w:basedOn w:val="a"/>
    <w:uiPriority w:val="34"/>
    <w:qFormat/>
    <w:rsid w:val="00C12041"/>
    <w:pPr>
      <w:ind w:left="708"/>
      <w:jc w:val="left"/>
    </w:pPr>
    <w:rPr>
      <w:szCs w:val="24"/>
      <w:lang w:val="ru-RU"/>
    </w:rPr>
  </w:style>
  <w:style w:type="character" w:styleId="a5">
    <w:name w:val="annotation reference"/>
    <w:basedOn w:val="a0"/>
    <w:uiPriority w:val="99"/>
    <w:semiHidden/>
    <w:unhideWhenUsed/>
    <w:rsid w:val="00041D61"/>
    <w:rPr>
      <w:sz w:val="16"/>
      <w:szCs w:val="16"/>
    </w:rPr>
  </w:style>
  <w:style w:type="paragraph" w:styleId="a6">
    <w:name w:val="annotation text"/>
    <w:basedOn w:val="a"/>
    <w:link w:val="a7"/>
    <w:uiPriority w:val="99"/>
    <w:semiHidden/>
    <w:unhideWhenUsed/>
    <w:rsid w:val="00041D61"/>
    <w:rPr>
      <w:sz w:val="20"/>
    </w:rPr>
  </w:style>
  <w:style w:type="character" w:customStyle="1" w:styleId="a7">
    <w:name w:val="Текст примечания Знак"/>
    <w:basedOn w:val="a0"/>
    <w:link w:val="a6"/>
    <w:uiPriority w:val="99"/>
    <w:semiHidden/>
    <w:rsid w:val="00041D61"/>
    <w:rPr>
      <w:rFonts w:ascii="Times New Roman" w:eastAsia="Times New Roman" w:hAnsi="Times New Roman" w:cs="Times New Roman"/>
      <w:sz w:val="20"/>
      <w:szCs w:val="20"/>
      <w:lang w:val="en-US" w:eastAsia="ru-RU"/>
    </w:rPr>
  </w:style>
  <w:style w:type="paragraph" w:styleId="a8">
    <w:name w:val="annotation subject"/>
    <w:basedOn w:val="a6"/>
    <w:next w:val="a6"/>
    <w:link w:val="a9"/>
    <w:uiPriority w:val="99"/>
    <w:semiHidden/>
    <w:unhideWhenUsed/>
    <w:rsid w:val="00041D61"/>
    <w:rPr>
      <w:b/>
      <w:bCs/>
    </w:rPr>
  </w:style>
  <w:style w:type="character" w:customStyle="1" w:styleId="a9">
    <w:name w:val="Тема примечания Знак"/>
    <w:basedOn w:val="a7"/>
    <w:link w:val="a8"/>
    <w:uiPriority w:val="99"/>
    <w:semiHidden/>
    <w:rsid w:val="00041D61"/>
    <w:rPr>
      <w:rFonts w:ascii="Times New Roman" w:eastAsia="Times New Roman" w:hAnsi="Times New Roman" w:cs="Times New Roman"/>
      <w:b/>
      <w:bCs/>
      <w:sz w:val="20"/>
      <w:szCs w:val="20"/>
      <w:lang w:val="en-US" w:eastAsia="ru-RU"/>
    </w:rPr>
  </w:style>
  <w:style w:type="paragraph" w:styleId="aa">
    <w:name w:val="Balloon Text"/>
    <w:basedOn w:val="a"/>
    <w:link w:val="ab"/>
    <w:uiPriority w:val="99"/>
    <w:semiHidden/>
    <w:unhideWhenUsed/>
    <w:rsid w:val="00041D61"/>
    <w:rPr>
      <w:rFonts w:ascii="Segoe UI" w:hAnsi="Segoe UI" w:cs="Segoe UI"/>
      <w:sz w:val="18"/>
      <w:szCs w:val="18"/>
    </w:rPr>
  </w:style>
  <w:style w:type="character" w:customStyle="1" w:styleId="ab">
    <w:name w:val="Текст выноски Знак"/>
    <w:basedOn w:val="a0"/>
    <w:link w:val="aa"/>
    <w:uiPriority w:val="99"/>
    <w:semiHidden/>
    <w:rsid w:val="00041D61"/>
    <w:rPr>
      <w:rFonts w:ascii="Segoe UI" w:eastAsia="Times New Roman" w:hAnsi="Segoe UI" w:cs="Segoe UI"/>
      <w:sz w:val="18"/>
      <w:szCs w:val="18"/>
      <w:lang w:val="en-US" w:eastAsia="ru-RU"/>
    </w:rPr>
  </w:style>
  <w:style w:type="paragraph" w:styleId="ac">
    <w:name w:val="Plain Text"/>
    <w:basedOn w:val="a"/>
    <w:link w:val="ad"/>
    <w:rsid w:val="000A6CAC"/>
    <w:pPr>
      <w:jc w:val="left"/>
    </w:pPr>
    <w:rPr>
      <w:rFonts w:ascii="Courier New" w:hAnsi="Courier New"/>
      <w:sz w:val="20"/>
      <w:lang w:eastAsia="x-none"/>
    </w:rPr>
  </w:style>
  <w:style w:type="character" w:customStyle="1" w:styleId="ad">
    <w:name w:val="Текст Знак"/>
    <w:basedOn w:val="a0"/>
    <w:link w:val="ac"/>
    <w:rsid w:val="000A6CAC"/>
    <w:rPr>
      <w:rFonts w:ascii="Courier New" w:eastAsia="Times New Roman" w:hAnsi="Courier New" w:cs="Times New Roman"/>
      <w:sz w:val="20"/>
      <w:szCs w:val="20"/>
      <w:lang w:val="en-US"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979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4870</Words>
  <Characters>27759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oksenchuk</dc:creator>
  <cp:keywords/>
  <dc:description/>
  <cp:lastModifiedBy>Оксенчук Елена</cp:lastModifiedBy>
  <cp:revision>3</cp:revision>
  <cp:lastPrinted>2018-11-27T13:48:00Z</cp:lastPrinted>
  <dcterms:created xsi:type="dcterms:W3CDTF">2022-01-26T07:48:00Z</dcterms:created>
  <dcterms:modified xsi:type="dcterms:W3CDTF">2022-01-26T07:59:00Z</dcterms:modified>
</cp:coreProperties>
</file>